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35E7" w:rsidRDefault="000B42C9" w:rsidP="00AB35E7">
      <w:pPr>
        <w:widowControl w:val="0"/>
        <w:tabs>
          <w:tab w:val="left" w:pos="0"/>
        </w:tabs>
        <w:spacing w:after="0" w:line="240" w:lineRule="auto"/>
        <w:rPr>
          <w:rFonts w:ascii="Tahoma" w:hAnsi="Tahoma" w:cs="Tahoma"/>
          <w:b/>
          <w:bCs/>
          <w:sz w:val="44"/>
        </w:rPr>
      </w:pPr>
      <w:r>
        <w:rPr>
          <w:rFonts w:ascii="Tahoma" w:hAnsi="Tahoma" w:cs="Tahoma"/>
          <w:b/>
          <w:bCs/>
          <w:noProof/>
          <w:sz w:val="44"/>
        </w:rPr>
        <w:drawing>
          <wp:anchor distT="0" distB="0" distL="114300" distR="114300" simplePos="0" relativeHeight="251658240" behindDoc="0" locked="0" layoutInCell="1" allowOverlap="1">
            <wp:simplePos x="0" y="0"/>
            <wp:positionH relativeFrom="column">
              <wp:posOffset>33020</wp:posOffset>
            </wp:positionH>
            <wp:positionV relativeFrom="paragraph">
              <wp:posOffset>1270</wp:posOffset>
            </wp:positionV>
            <wp:extent cx="1600200" cy="599440"/>
            <wp:effectExtent l="0" t="0" r="0" b="0"/>
            <wp:wrapNone/>
            <wp:docPr id="2" name="Picture 2" descr="pjm-logo2c-withCircl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jm-logo2c-withCircleR-01"/>
                    <pic:cNvPicPr>
                      <a:picLocks noChangeAspect="1" noChangeArrowheads="1"/>
                    </pic:cNvPicPr>
                  </pic:nvPicPr>
                  <pic:blipFill>
                    <a:blip r:embed="rId7" cstate="print">
                      <a:extLst>
                        <a:ext uri="{28A0092B-C50C-407E-A947-70E740481C1C}">
                          <a14:useLocalDpi xmlns:a14="http://schemas.microsoft.com/office/drawing/2010/main" val="0"/>
                        </a:ext>
                      </a:extLst>
                    </a:blip>
                    <a:srcRect l="20235" t="38091" r="19412" b="44455"/>
                    <a:stretch>
                      <a:fillRect/>
                    </a:stretch>
                  </pic:blipFill>
                  <pic:spPr bwMode="auto">
                    <a:xfrm>
                      <a:off x="0" y="0"/>
                      <a:ext cx="1600200" cy="599440"/>
                    </a:xfrm>
                    <a:prstGeom prst="rect">
                      <a:avLst/>
                    </a:prstGeom>
                    <a:noFill/>
                  </pic:spPr>
                </pic:pic>
              </a:graphicData>
            </a:graphic>
            <wp14:sizeRelH relativeFrom="page">
              <wp14:pctWidth>0</wp14:pctWidth>
            </wp14:sizeRelH>
            <wp14:sizeRelV relativeFrom="page">
              <wp14:pctHeight>0</wp14:pctHeight>
            </wp14:sizeRelV>
          </wp:anchor>
        </w:drawing>
      </w:r>
    </w:p>
    <w:p w:rsidR="00AB35E7" w:rsidRDefault="00AB35E7" w:rsidP="00AB35E7">
      <w:pPr>
        <w:widowControl w:val="0"/>
        <w:tabs>
          <w:tab w:val="left" w:pos="0"/>
        </w:tabs>
        <w:spacing w:after="0" w:line="240" w:lineRule="auto"/>
        <w:rPr>
          <w:rFonts w:ascii="Tahoma" w:hAnsi="Tahoma" w:cs="Tahoma"/>
          <w:b/>
          <w:bCs/>
          <w:sz w:val="44"/>
        </w:rPr>
      </w:pPr>
    </w:p>
    <w:p w:rsidR="00B13360" w:rsidRDefault="00B13360" w:rsidP="00AB35E7">
      <w:pPr>
        <w:widowControl w:val="0"/>
        <w:tabs>
          <w:tab w:val="left" w:pos="0"/>
        </w:tabs>
        <w:spacing w:after="0" w:line="240" w:lineRule="auto"/>
        <w:rPr>
          <w:rFonts w:ascii="Tahoma" w:hAnsi="Tahoma" w:cs="Tahoma"/>
          <w:b/>
          <w:bCs/>
          <w:sz w:val="44"/>
        </w:rPr>
      </w:pPr>
    </w:p>
    <w:p w:rsidR="004D1FCB" w:rsidRPr="00DA48B8" w:rsidRDefault="004D1FCB" w:rsidP="00B13360">
      <w:pPr>
        <w:widowControl w:val="0"/>
        <w:tabs>
          <w:tab w:val="left" w:pos="0"/>
        </w:tabs>
        <w:spacing w:after="0" w:line="240" w:lineRule="auto"/>
        <w:jc w:val="center"/>
        <w:rPr>
          <w:rFonts w:ascii="Tahoma" w:hAnsi="Tahoma" w:cs="Tahoma"/>
          <w:b/>
          <w:bCs/>
          <w:sz w:val="44"/>
        </w:rPr>
      </w:pPr>
      <w:r>
        <w:rPr>
          <w:rFonts w:ascii="Tahoma" w:hAnsi="Tahoma" w:cs="Tahoma"/>
          <w:b/>
          <w:bCs/>
          <w:sz w:val="44"/>
        </w:rPr>
        <w:t>TO/TOP Matrix Task</w:t>
      </w:r>
      <w:r w:rsidRPr="00DA48B8">
        <w:rPr>
          <w:rFonts w:ascii="Tahoma" w:hAnsi="Tahoma" w:cs="Tahoma"/>
          <w:b/>
          <w:bCs/>
          <w:sz w:val="44"/>
        </w:rPr>
        <w:t xml:space="preserve"> Audit Worksheet</w:t>
      </w:r>
    </w:p>
    <w:p w:rsidR="004D1FCB" w:rsidRPr="00342519" w:rsidRDefault="004D1FCB" w:rsidP="00FA5293">
      <w:pPr>
        <w:widowControl w:val="0"/>
        <w:tabs>
          <w:tab w:val="left" w:pos="0"/>
        </w:tabs>
        <w:spacing w:after="0" w:line="240" w:lineRule="auto"/>
        <w:jc w:val="center"/>
        <w:rPr>
          <w:rFonts w:ascii="Times New Roman" w:hAnsi="Times New Roman"/>
          <w:b/>
          <w:bCs/>
        </w:rPr>
      </w:pPr>
    </w:p>
    <w:p w:rsidR="004D1FCB" w:rsidRDefault="009623A2" w:rsidP="00262CF8">
      <w:pPr>
        <w:pStyle w:val="Heading"/>
        <w:tabs>
          <w:tab w:val="left" w:pos="0"/>
        </w:tabs>
        <w:spacing w:before="0" w:after="0"/>
        <w:ind w:firstLine="1"/>
        <w:jc w:val="center"/>
        <w:rPr>
          <w:rFonts w:cs="Tahoma"/>
        </w:rPr>
      </w:pPr>
      <w:r w:rsidRPr="009623A2">
        <w:t>VAR-001-</w:t>
      </w:r>
      <w:r w:rsidR="00C33822">
        <w:t>5</w:t>
      </w:r>
      <w:r>
        <w:t xml:space="preserve"> </w:t>
      </w:r>
      <w:r w:rsidRPr="00AC1996">
        <w:t>–</w:t>
      </w:r>
      <w:r>
        <w:t xml:space="preserve"> </w:t>
      </w:r>
      <w:r w:rsidR="009A5927">
        <w:t>E</w:t>
      </w:r>
      <w:r w:rsidR="009A5927" w:rsidRPr="009A5927">
        <w:t>nsure voltage levels, reactive flows, and reactive resources are monitored, controlled, and maintained within limits</w:t>
      </w:r>
    </w:p>
    <w:p w:rsidR="00B13360" w:rsidRPr="00DA48B8" w:rsidRDefault="00B13360" w:rsidP="00AB35E7">
      <w:pPr>
        <w:widowControl w:val="0"/>
        <w:tabs>
          <w:tab w:val="left" w:pos="0"/>
        </w:tabs>
        <w:spacing w:after="0" w:line="240" w:lineRule="auto"/>
        <w:jc w:val="center"/>
        <w:rPr>
          <w:rFonts w:ascii="Tahoma" w:hAnsi="Tahoma" w:cs="Tahoma"/>
        </w:rPr>
      </w:pPr>
    </w:p>
    <w:p w:rsidR="004D1FCB" w:rsidRDefault="004D1FCB" w:rsidP="00AB35E7">
      <w:pPr>
        <w:widowControl w:val="0"/>
        <w:tabs>
          <w:tab w:val="left" w:pos="0"/>
        </w:tabs>
        <w:spacing w:after="0" w:line="240" w:lineRule="auto"/>
        <w:rPr>
          <w:b/>
          <w:bCs/>
        </w:rPr>
      </w:pPr>
      <w:r>
        <w:rPr>
          <w:b/>
          <w:bCs/>
        </w:rPr>
        <w:t>Audited</w:t>
      </w:r>
      <w:r w:rsidRPr="004D1FCB">
        <w:rPr>
          <w:b/>
          <w:bCs/>
        </w:rPr>
        <w:t xml:space="preserve"> </w:t>
      </w:r>
      <w:r>
        <w:rPr>
          <w:b/>
          <w:bCs/>
        </w:rPr>
        <w:t xml:space="preserve">Transmission </w:t>
      </w:r>
      <w:r w:rsidRPr="00AB35E7">
        <w:rPr>
          <w:b/>
          <w:bCs/>
        </w:rPr>
        <w:t xml:space="preserve">Owner: </w:t>
      </w:r>
    </w:p>
    <w:p w:rsidR="00AB35E7" w:rsidRDefault="00AB35E7" w:rsidP="00AB35E7">
      <w:pPr>
        <w:shd w:val="clear" w:color="auto" w:fill="FFCC99"/>
        <w:spacing w:after="0" w:line="240" w:lineRule="auto"/>
      </w:pPr>
    </w:p>
    <w:p w:rsidR="00AB35E7" w:rsidRDefault="00AB35E7" w:rsidP="00AB35E7">
      <w:pPr>
        <w:widowControl w:val="0"/>
        <w:tabs>
          <w:tab w:val="left" w:pos="0"/>
        </w:tabs>
        <w:spacing w:after="0" w:line="240" w:lineRule="auto"/>
        <w:rPr>
          <w:b/>
          <w:bCs/>
        </w:rPr>
      </w:pPr>
    </w:p>
    <w:p w:rsidR="004D1FCB" w:rsidRDefault="004D1FCB" w:rsidP="00AB35E7">
      <w:pPr>
        <w:widowControl w:val="0"/>
        <w:tabs>
          <w:tab w:val="left" w:pos="0"/>
        </w:tabs>
        <w:spacing w:after="0" w:line="240" w:lineRule="auto"/>
        <w:rPr>
          <w:b/>
          <w:bCs/>
        </w:rPr>
      </w:pPr>
      <w:r w:rsidRPr="004D1FCB">
        <w:rPr>
          <w:b/>
          <w:bCs/>
        </w:rPr>
        <w:t>Compliance Assessment Date:</w:t>
      </w:r>
    </w:p>
    <w:p w:rsidR="00AB35E7" w:rsidRDefault="00AB35E7" w:rsidP="00AB35E7">
      <w:pPr>
        <w:shd w:val="clear" w:color="auto" w:fill="FFCC99"/>
        <w:spacing w:after="0" w:line="240" w:lineRule="auto"/>
      </w:pPr>
      <w:bookmarkStart w:id="0" w:name="_Toc330463552"/>
    </w:p>
    <w:p w:rsidR="00AB35E7" w:rsidRDefault="00AB35E7" w:rsidP="00AB35E7">
      <w:pPr>
        <w:pStyle w:val="Heading1"/>
        <w:rPr>
          <w:rFonts w:ascii="Calibri" w:hAnsi="Calibri" w:cs="Times New Roman"/>
          <w:b/>
          <w:color w:val="auto"/>
          <w:sz w:val="24"/>
          <w:szCs w:val="24"/>
          <w:u w:val="single"/>
        </w:rPr>
      </w:pPr>
    </w:p>
    <w:p w:rsidR="00AB35E7" w:rsidRPr="00AB35E7" w:rsidRDefault="00AB35E7" w:rsidP="00AB35E7">
      <w:pPr>
        <w:spacing w:after="0" w:line="240" w:lineRule="auto"/>
      </w:pPr>
    </w:p>
    <w:p w:rsidR="00BB7BBF" w:rsidRPr="00BB7BBF" w:rsidRDefault="00B13360" w:rsidP="00AB35E7">
      <w:pPr>
        <w:pStyle w:val="Heading1"/>
        <w:rPr>
          <w:rFonts w:ascii="Calibri" w:hAnsi="Calibri" w:cs="Times New Roman"/>
          <w:b/>
          <w:color w:val="auto"/>
          <w:sz w:val="24"/>
          <w:szCs w:val="24"/>
          <w:u w:val="single"/>
        </w:rPr>
      </w:pPr>
      <w:r>
        <w:rPr>
          <w:rFonts w:ascii="Calibri" w:hAnsi="Calibri" w:cs="Times New Roman"/>
          <w:b/>
          <w:color w:val="auto"/>
          <w:sz w:val="24"/>
          <w:szCs w:val="24"/>
          <w:u w:val="single"/>
        </w:rPr>
        <w:t xml:space="preserve">TO </w:t>
      </w:r>
      <w:r w:rsidR="00BB7BBF" w:rsidRPr="00BB7BBF">
        <w:rPr>
          <w:rFonts w:ascii="Calibri" w:hAnsi="Calibri" w:cs="Times New Roman"/>
          <w:b/>
          <w:color w:val="auto"/>
          <w:sz w:val="24"/>
          <w:szCs w:val="24"/>
          <w:u w:val="single"/>
        </w:rPr>
        <w:t>Subject Matter Experts</w:t>
      </w:r>
      <w:bookmarkEnd w:id="0"/>
    </w:p>
    <w:p w:rsidR="00BB7BBF" w:rsidRPr="00BB7BBF" w:rsidRDefault="00BB7BBF" w:rsidP="00AB35E7">
      <w:pPr>
        <w:widowControl w:val="0"/>
        <w:spacing w:after="0" w:line="240" w:lineRule="auto"/>
      </w:pPr>
      <w:r w:rsidRPr="00BB7BBF">
        <w:t>Identify Subject Matter Expert(s) responsible for this Reliability Standard.  (Insert additional rows if necessary)</w:t>
      </w:r>
    </w:p>
    <w:p w:rsidR="00BB7BBF" w:rsidRPr="00BB7BBF" w:rsidRDefault="00BB7BBF" w:rsidP="00AB35E7">
      <w:pPr>
        <w:widowControl w:val="0"/>
        <w:spacing w:after="0" w:line="240" w:lineRule="auto"/>
        <w:rPr>
          <w:b/>
          <w:bCs/>
          <w:color w:val="264D74"/>
        </w:rPr>
      </w:pPr>
      <w:r w:rsidRPr="00BB7BBF">
        <w:rPr>
          <w:b/>
          <w:bCs/>
        </w:rPr>
        <w:t xml:space="preserve">Registered Entity Response </w:t>
      </w:r>
      <w:r w:rsidRPr="00BB7BBF">
        <w:rPr>
          <w:b/>
          <w:bCs/>
          <w:color w:val="FF0000"/>
        </w:rPr>
        <w:t>(Required)</w:t>
      </w:r>
      <w:r w:rsidRPr="00BB7BBF">
        <w:rPr>
          <w:b/>
          <w:bCs/>
        </w:rPr>
        <w:t>:</w:t>
      </w:r>
      <w:r w:rsidRPr="00BB7BBF">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3"/>
        <w:gridCol w:w="3039"/>
        <w:gridCol w:w="1868"/>
        <w:gridCol w:w="1810"/>
      </w:tblGrid>
      <w:tr w:rsidR="00BB7BBF" w:rsidRPr="00DA48B8" w:rsidTr="00BB7BBF">
        <w:tc>
          <w:tcPr>
            <w:tcW w:w="2718" w:type="dxa"/>
            <w:shd w:val="clear" w:color="auto" w:fill="DBE5F1"/>
          </w:tcPr>
          <w:p w:rsidR="00BB7BBF" w:rsidRPr="00BB7BBF" w:rsidRDefault="00BB7BBF" w:rsidP="00AB35E7">
            <w:pPr>
              <w:widowControl w:val="0"/>
              <w:spacing w:after="0" w:line="240" w:lineRule="auto"/>
              <w:jc w:val="center"/>
              <w:rPr>
                <w:b/>
                <w:bCs/>
              </w:rPr>
            </w:pPr>
            <w:r w:rsidRPr="00BB7BBF">
              <w:rPr>
                <w:b/>
                <w:bCs/>
              </w:rPr>
              <w:t>SME Name</w:t>
            </w:r>
          </w:p>
        </w:tc>
        <w:tc>
          <w:tcPr>
            <w:tcW w:w="3150" w:type="dxa"/>
            <w:shd w:val="clear" w:color="auto" w:fill="DBE5F1"/>
          </w:tcPr>
          <w:p w:rsidR="00BB7BBF" w:rsidRPr="00BB7BBF" w:rsidRDefault="00BB7BBF" w:rsidP="00AB35E7">
            <w:pPr>
              <w:widowControl w:val="0"/>
              <w:spacing w:after="0" w:line="240" w:lineRule="auto"/>
              <w:jc w:val="center"/>
              <w:rPr>
                <w:b/>
                <w:bCs/>
              </w:rPr>
            </w:pPr>
            <w:r w:rsidRPr="00BB7BBF">
              <w:rPr>
                <w:b/>
                <w:bCs/>
              </w:rPr>
              <w:t>Title</w:t>
            </w:r>
          </w:p>
        </w:tc>
        <w:tc>
          <w:tcPr>
            <w:tcW w:w="1890" w:type="dxa"/>
            <w:shd w:val="clear" w:color="auto" w:fill="DBE5F1"/>
          </w:tcPr>
          <w:p w:rsidR="00BB7BBF" w:rsidRPr="00BB7BBF" w:rsidRDefault="00BB7BBF" w:rsidP="00AB35E7">
            <w:pPr>
              <w:widowControl w:val="0"/>
              <w:spacing w:after="0" w:line="240" w:lineRule="auto"/>
              <w:jc w:val="center"/>
              <w:rPr>
                <w:b/>
                <w:bCs/>
              </w:rPr>
            </w:pPr>
            <w:r w:rsidRPr="00BB7BBF">
              <w:rPr>
                <w:b/>
                <w:bCs/>
              </w:rPr>
              <w:t>Organization</w:t>
            </w:r>
          </w:p>
        </w:tc>
        <w:tc>
          <w:tcPr>
            <w:tcW w:w="1818" w:type="dxa"/>
            <w:shd w:val="clear" w:color="auto" w:fill="DBE5F1"/>
          </w:tcPr>
          <w:p w:rsidR="00BB7BBF" w:rsidRPr="00BB7BBF" w:rsidRDefault="00BB7BBF" w:rsidP="00AB35E7">
            <w:pPr>
              <w:widowControl w:val="0"/>
              <w:spacing w:after="0" w:line="240" w:lineRule="auto"/>
              <w:jc w:val="center"/>
              <w:rPr>
                <w:b/>
                <w:bCs/>
              </w:rPr>
            </w:pPr>
            <w:r w:rsidRPr="00BB7BBF">
              <w:rPr>
                <w:b/>
                <w:bCs/>
              </w:rPr>
              <w:t>Requirement(s)</w:t>
            </w:r>
          </w:p>
        </w:tc>
      </w:tr>
      <w:tr w:rsidR="00AC1996" w:rsidRPr="00DA48B8" w:rsidTr="00300085">
        <w:tc>
          <w:tcPr>
            <w:tcW w:w="2718" w:type="dxa"/>
            <w:shd w:val="clear" w:color="auto" w:fill="FFCC99"/>
          </w:tcPr>
          <w:p w:rsidR="00BB7BBF" w:rsidRPr="00BB7BBF" w:rsidRDefault="00BB7BBF" w:rsidP="00AB35E7">
            <w:pPr>
              <w:widowControl w:val="0"/>
              <w:spacing w:after="0" w:line="240" w:lineRule="auto"/>
              <w:rPr>
                <w:bCs/>
                <w:color w:val="0070C0"/>
              </w:rPr>
            </w:pPr>
          </w:p>
        </w:tc>
        <w:tc>
          <w:tcPr>
            <w:tcW w:w="3150" w:type="dxa"/>
            <w:shd w:val="clear" w:color="auto" w:fill="FFCC99"/>
          </w:tcPr>
          <w:p w:rsidR="00BB7BBF" w:rsidRPr="00BB7BBF" w:rsidRDefault="00BB7BBF" w:rsidP="00AB35E7">
            <w:pPr>
              <w:widowControl w:val="0"/>
              <w:spacing w:after="0" w:line="240" w:lineRule="auto"/>
              <w:rPr>
                <w:bCs/>
                <w:color w:val="0070C0"/>
              </w:rPr>
            </w:pPr>
          </w:p>
        </w:tc>
        <w:tc>
          <w:tcPr>
            <w:tcW w:w="1890" w:type="dxa"/>
            <w:shd w:val="clear" w:color="auto" w:fill="FFCC99"/>
          </w:tcPr>
          <w:p w:rsidR="00BB7BBF" w:rsidRPr="00BB7BBF" w:rsidRDefault="00BB7BBF" w:rsidP="00AB35E7">
            <w:pPr>
              <w:widowControl w:val="0"/>
              <w:spacing w:after="0" w:line="240" w:lineRule="auto"/>
              <w:rPr>
                <w:bCs/>
                <w:color w:val="0070C0"/>
              </w:rPr>
            </w:pPr>
          </w:p>
        </w:tc>
        <w:tc>
          <w:tcPr>
            <w:tcW w:w="1818" w:type="dxa"/>
            <w:shd w:val="clear" w:color="auto" w:fill="FFCC99"/>
          </w:tcPr>
          <w:p w:rsidR="00BB7BBF" w:rsidRPr="00BB7BBF" w:rsidRDefault="00BB7BBF" w:rsidP="00AB35E7">
            <w:pPr>
              <w:widowControl w:val="0"/>
              <w:spacing w:after="0" w:line="240" w:lineRule="auto"/>
              <w:rPr>
                <w:bCs/>
                <w:color w:val="0070C0"/>
              </w:rPr>
            </w:pPr>
          </w:p>
        </w:tc>
      </w:tr>
      <w:tr w:rsidR="00AC1996" w:rsidRPr="00DA48B8" w:rsidTr="00300085">
        <w:tc>
          <w:tcPr>
            <w:tcW w:w="2718" w:type="dxa"/>
            <w:shd w:val="clear" w:color="auto" w:fill="FFCC99"/>
          </w:tcPr>
          <w:p w:rsidR="00BB7BBF" w:rsidRPr="00BB7BBF" w:rsidRDefault="00BB7BBF" w:rsidP="00AB35E7">
            <w:pPr>
              <w:widowControl w:val="0"/>
              <w:spacing w:after="0" w:line="240" w:lineRule="auto"/>
              <w:rPr>
                <w:bCs/>
                <w:color w:val="0070C0"/>
              </w:rPr>
            </w:pPr>
          </w:p>
        </w:tc>
        <w:tc>
          <w:tcPr>
            <w:tcW w:w="3150" w:type="dxa"/>
            <w:shd w:val="clear" w:color="auto" w:fill="FFCC99"/>
          </w:tcPr>
          <w:p w:rsidR="00BB7BBF" w:rsidRPr="00BB7BBF" w:rsidRDefault="00BB7BBF" w:rsidP="00AB35E7">
            <w:pPr>
              <w:widowControl w:val="0"/>
              <w:spacing w:after="0" w:line="240" w:lineRule="auto"/>
              <w:rPr>
                <w:bCs/>
                <w:color w:val="0070C0"/>
              </w:rPr>
            </w:pPr>
          </w:p>
        </w:tc>
        <w:tc>
          <w:tcPr>
            <w:tcW w:w="1890" w:type="dxa"/>
            <w:shd w:val="clear" w:color="auto" w:fill="FFCC99"/>
          </w:tcPr>
          <w:p w:rsidR="00BB7BBF" w:rsidRPr="00BB7BBF" w:rsidRDefault="00BB7BBF" w:rsidP="00AB35E7">
            <w:pPr>
              <w:widowControl w:val="0"/>
              <w:spacing w:after="0" w:line="240" w:lineRule="auto"/>
              <w:rPr>
                <w:bCs/>
                <w:color w:val="0070C0"/>
              </w:rPr>
            </w:pPr>
          </w:p>
        </w:tc>
        <w:tc>
          <w:tcPr>
            <w:tcW w:w="1818" w:type="dxa"/>
            <w:shd w:val="clear" w:color="auto" w:fill="FFCC99"/>
          </w:tcPr>
          <w:p w:rsidR="00BB7BBF" w:rsidRPr="00BB7BBF" w:rsidRDefault="00BB7BBF" w:rsidP="00AB35E7">
            <w:pPr>
              <w:widowControl w:val="0"/>
              <w:spacing w:after="0" w:line="240" w:lineRule="auto"/>
              <w:rPr>
                <w:bCs/>
                <w:color w:val="0070C0"/>
              </w:rPr>
            </w:pPr>
          </w:p>
        </w:tc>
      </w:tr>
      <w:tr w:rsidR="00AC1996" w:rsidRPr="00DA48B8" w:rsidTr="00300085">
        <w:tc>
          <w:tcPr>
            <w:tcW w:w="2718" w:type="dxa"/>
            <w:shd w:val="clear" w:color="auto" w:fill="FFCC99"/>
          </w:tcPr>
          <w:p w:rsidR="00BB7BBF" w:rsidRPr="00BB7BBF" w:rsidRDefault="00BB7BBF" w:rsidP="00AB35E7">
            <w:pPr>
              <w:widowControl w:val="0"/>
              <w:spacing w:after="0" w:line="240" w:lineRule="auto"/>
              <w:rPr>
                <w:bCs/>
                <w:color w:val="0070C0"/>
              </w:rPr>
            </w:pPr>
          </w:p>
        </w:tc>
        <w:tc>
          <w:tcPr>
            <w:tcW w:w="3150" w:type="dxa"/>
            <w:shd w:val="clear" w:color="auto" w:fill="FFCC99"/>
          </w:tcPr>
          <w:p w:rsidR="00BB7BBF" w:rsidRPr="00BB7BBF" w:rsidRDefault="00BB7BBF" w:rsidP="00AB35E7">
            <w:pPr>
              <w:widowControl w:val="0"/>
              <w:spacing w:after="0" w:line="240" w:lineRule="auto"/>
              <w:rPr>
                <w:bCs/>
                <w:color w:val="0070C0"/>
              </w:rPr>
            </w:pPr>
          </w:p>
        </w:tc>
        <w:tc>
          <w:tcPr>
            <w:tcW w:w="1890" w:type="dxa"/>
            <w:shd w:val="clear" w:color="auto" w:fill="FFCC99"/>
          </w:tcPr>
          <w:p w:rsidR="00BB7BBF" w:rsidRPr="00BB7BBF" w:rsidRDefault="00BB7BBF" w:rsidP="00AB35E7">
            <w:pPr>
              <w:widowControl w:val="0"/>
              <w:spacing w:after="0" w:line="240" w:lineRule="auto"/>
              <w:rPr>
                <w:bCs/>
                <w:color w:val="0070C0"/>
              </w:rPr>
            </w:pPr>
          </w:p>
        </w:tc>
        <w:tc>
          <w:tcPr>
            <w:tcW w:w="1818" w:type="dxa"/>
            <w:shd w:val="clear" w:color="auto" w:fill="FFCC99"/>
          </w:tcPr>
          <w:p w:rsidR="00BB7BBF" w:rsidRPr="00BB7BBF" w:rsidRDefault="00BB7BBF" w:rsidP="00AB35E7">
            <w:pPr>
              <w:widowControl w:val="0"/>
              <w:spacing w:after="0" w:line="240" w:lineRule="auto"/>
              <w:rPr>
                <w:bCs/>
                <w:color w:val="0070C0"/>
              </w:rPr>
            </w:pPr>
          </w:p>
        </w:tc>
      </w:tr>
      <w:tr w:rsidR="00AC1996" w:rsidRPr="00DA48B8" w:rsidTr="00300085">
        <w:tc>
          <w:tcPr>
            <w:tcW w:w="2718" w:type="dxa"/>
            <w:shd w:val="clear" w:color="auto" w:fill="FFCC99"/>
          </w:tcPr>
          <w:p w:rsidR="00BB7BBF" w:rsidRPr="00BD7FA6" w:rsidRDefault="00BB7BBF" w:rsidP="00AB35E7">
            <w:pPr>
              <w:widowControl w:val="0"/>
              <w:spacing w:after="0" w:line="240" w:lineRule="auto"/>
              <w:rPr>
                <w:bCs/>
                <w:color w:val="0070C0"/>
              </w:rPr>
            </w:pPr>
          </w:p>
        </w:tc>
        <w:tc>
          <w:tcPr>
            <w:tcW w:w="3150" w:type="dxa"/>
            <w:shd w:val="clear" w:color="auto" w:fill="FFCC99"/>
          </w:tcPr>
          <w:p w:rsidR="00BB7BBF" w:rsidRPr="00BD7FA6" w:rsidRDefault="00BB7BBF" w:rsidP="00AB35E7">
            <w:pPr>
              <w:widowControl w:val="0"/>
              <w:spacing w:after="0" w:line="240" w:lineRule="auto"/>
              <w:rPr>
                <w:bCs/>
                <w:color w:val="0070C0"/>
              </w:rPr>
            </w:pPr>
          </w:p>
        </w:tc>
        <w:tc>
          <w:tcPr>
            <w:tcW w:w="1890" w:type="dxa"/>
            <w:shd w:val="clear" w:color="auto" w:fill="FFCC99"/>
          </w:tcPr>
          <w:p w:rsidR="00BB7BBF" w:rsidRPr="00BD7FA6" w:rsidRDefault="00BB7BBF" w:rsidP="00AB35E7">
            <w:pPr>
              <w:widowControl w:val="0"/>
              <w:spacing w:after="0" w:line="240" w:lineRule="auto"/>
              <w:rPr>
                <w:bCs/>
                <w:color w:val="0070C0"/>
              </w:rPr>
            </w:pPr>
          </w:p>
        </w:tc>
        <w:tc>
          <w:tcPr>
            <w:tcW w:w="1818" w:type="dxa"/>
            <w:shd w:val="clear" w:color="auto" w:fill="FFCC99"/>
          </w:tcPr>
          <w:p w:rsidR="00BB7BBF" w:rsidRPr="00BD7FA6" w:rsidRDefault="00BB7BBF" w:rsidP="00AB35E7">
            <w:pPr>
              <w:widowControl w:val="0"/>
              <w:spacing w:after="0" w:line="240" w:lineRule="auto"/>
              <w:rPr>
                <w:bCs/>
                <w:color w:val="0070C0"/>
              </w:rPr>
            </w:pPr>
          </w:p>
        </w:tc>
      </w:tr>
    </w:tbl>
    <w:p w:rsidR="003F0240" w:rsidRDefault="003F0240" w:rsidP="00AB35E7">
      <w:pPr>
        <w:spacing w:after="0" w:line="240" w:lineRule="auto"/>
      </w:pPr>
    </w:p>
    <w:p w:rsidR="009D1519" w:rsidRDefault="009D1519" w:rsidP="00F77CF7">
      <w:pPr>
        <w:keepNext/>
        <w:spacing w:after="0" w:line="240" w:lineRule="auto"/>
        <w:rPr>
          <w:b/>
          <w:sz w:val="24"/>
          <w:szCs w:val="24"/>
          <w:u w:val="single"/>
        </w:rPr>
      </w:pPr>
      <w:r>
        <w:br w:type="page"/>
      </w:r>
      <w:r w:rsidR="00300085" w:rsidRPr="00300085">
        <w:rPr>
          <w:b/>
          <w:sz w:val="24"/>
          <w:szCs w:val="24"/>
          <w:u w:val="single"/>
        </w:rPr>
        <w:lastRenderedPageBreak/>
        <w:t xml:space="preserve">Requirement </w:t>
      </w:r>
      <w:r w:rsidR="00FA5293">
        <w:rPr>
          <w:b/>
          <w:sz w:val="24"/>
          <w:szCs w:val="24"/>
          <w:u w:val="single"/>
        </w:rPr>
        <w:t>R</w:t>
      </w:r>
      <w:r w:rsidR="009623A2">
        <w:rPr>
          <w:b/>
          <w:sz w:val="24"/>
          <w:szCs w:val="24"/>
          <w:u w:val="single"/>
        </w:rPr>
        <w:t>3</w:t>
      </w:r>
    </w:p>
    <w:p w:rsidR="00262CF8" w:rsidRDefault="009623A2" w:rsidP="009A5927">
      <w:pPr>
        <w:spacing w:after="0" w:line="240" w:lineRule="auto"/>
      </w:pPr>
      <w:bookmarkStart w:id="1" w:name="_Toc330463553"/>
      <w:r w:rsidRPr="009623A2">
        <w:t>Each Transmission Operator shall operate or direct the Real-time operation of devices to regulate transmission voltage and reactive flow as necessary.</w:t>
      </w:r>
    </w:p>
    <w:p w:rsidR="009A5927" w:rsidRDefault="009A5927" w:rsidP="009A5927">
      <w:pPr>
        <w:spacing w:after="0" w:line="240" w:lineRule="auto"/>
      </w:pPr>
    </w:p>
    <w:p w:rsidR="00AC1996" w:rsidRPr="00AC1996" w:rsidRDefault="00FA5293" w:rsidP="00F77CF7">
      <w:pPr>
        <w:keepNext/>
        <w:spacing w:after="0" w:line="240" w:lineRule="auto"/>
      </w:pPr>
      <w:r>
        <w:rPr>
          <w:b/>
          <w:sz w:val="24"/>
          <w:szCs w:val="24"/>
          <w:u w:val="single"/>
        </w:rPr>
        <w:t>R</w:t>
      </w:r>
      <w:r w:rsidR="009623A2">
        <w:rPr>
          <w:b/>
          <w:sz w:val="24"/>
          <w:szCs w:val="24"/>
          <w:u w:val="single"/>
        </w:rPr>
        <w:t>3</w:t>
      </w:r>
      <w:r w:rsidR="002054D2">
        <w:rPr>
          <w:b/>
          <w:sz w:val="24"/>
          <w:szCs w:val="24"/>
          <w:u w:val="single"/>
        </w:rPr>
        <w:t xml:space="preserve"> </w:t>
      </w:r>
      <w:r w:rsidR="00300085">
        <w:rPr>
          <w:b/>
          <w:sz w:val="24"/>
          <w:szCs w:val="24"/>
          <w:u w:val="single"/>
        </w:rPr>
        <w:t>Task</w:t>
      </w:r>
      <w:r w:rsidR="00CE4733">
        <w:rPr>
          <w:b/>
          <w:sz w:val="24"/>
          <w:szCs w:val="24"/>
          <w:u w:val="single"/>
        </w:rPr>
        <w:t>s</w:t>
      </w:r>
      <w:bookmarkEnd w:id="1"/>
      <w:r w:rsidR="00CE4733">
        <w:rPr>
          <w:b/>
          <w:sz w:val="24"/>
          <w:szCs w:val="24"/>
          <w:u w:val="single"/>
        </w:rPr>
        <w:t>, Audit Questions and Evidence of Compliance</w:t>
      </w:r>
    </w:p>
    <w:tbl>
      <w:tblPr>
        <w:tblStyle w:val="TableGrid"/>
        <w:tblW w:w="0" w:type="auto"/>
        <w:tblLook w:val="04A0" w:firstRow="1" w:lastRow="0" w:firstColumn="1" w:lastColumn="0" w:noHBand="0" w:noVBand="1"/>
      </w:tblPr>
      <w:tblGrid>
        <w:gridCol w:w="2902"/>
        <w:gridCol w:w="1689"/>
        <w:gridCol w:w="2200"/>
        <w:gridCol w:w="2559"/>
      </w:tblGrid>
      <w:tr w:rsidR="009D1519" w:rsidRPr="009D1519" w:rsidTr="009A5927">
        <w:trPr>
          <w:cantSplit/>
          <w:trHeight w:val="480"/>
        </w:trPr>
        <w:tc>
          <w:tcPr>
            <w:tcW w:w="2988" w:type="dxa"/>
            <w:shd w:val="clear" w:color="auto" w:fill="95B3D7" w:themeFill="accent1" w:themeFillTint="99"/>
            <w:hideMark/>
          </w:tcPr>
          <w:p w:rsidR="009D1519" w:rsidRPr="009D1519" w:rsidRDefault="009D1519" w:rsidP="009A5927">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710" w:type="dxa"/>
            <w:shd w:val="clear" w:color="auto" w:fill="95B3D7" w:themeFill="accent1" w:themeFillTint="99"/>
            <w:hideMark/>
          </w:tcPr>
          <w:p w:rsidR="009D1519" w:rsidRPr="009D1519" w:rsidRDefault="009D1519" w:rsidP="009A5927">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themeFill="accent1" w:themeFillTint="99"/>
            <w:hideMark/>
          </w:tcPr>
          <w:p w:rsidR="009D1519" w:rsidRPr="009D1519" w:rsidRDefault="009D1519" w:rsidP="009A5927">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628" w:type="dxa"/>
            <w:shd w:val="clear" w:color="auto" w:fill="95B3D7" w:themeFill="accent1" w:themeFillTint="99"/>
            <w:hideMark/>
          </w:tcPr>
          <w:p w:rsidR="009D1519" w:rsidRPr="009D1519" w:rsidRDefault="009D1519" w:rsidP="009A5927">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9623A2" w:rsidRPr="009D1519" w:rsidTr="009A5927">
        <w:trPr>
          <w:cantSplit/>
          <w:trHeight w:val="2573"/>
        </w:trPr>
        <w:tc>
          <w:tcPr>
            <w:tcW w:w="2988" w:type="dxa"/>
            <w:hideMark/>
          </w:tcPr>
          <w:p w:rsidR="009623A2" w:rsidRPr="009623A2" w:rsidRDefault="009623A2" w:rsidP="009A5927">
            <w:pPr>
              <w:spacing w:after="0" w:line="240" w:lineRule="auto"/>
              <w:rPr>
                <w:rFonts w:cs="Arial"/>
                <w:sz w:val="20"/>
                <w:szCs w:val="20"/>
              </w:rPr>
            </w:pPr>
            <w:r w:rsidRPr="009623A2">
              <w:rPr>
                <w:rFonts w:cs="Arial"/>
                <w:sz w:val="20"/>
                <w:szCs w:val="20"/>
              </w:rPr>
              <w:t>When PJM issues an Operating Instruction the Member TO shall be able to operate the devices under its control necessary to regulate transmission voltage and reactive flow. (On transformers with low side voltage of 138 kV or lower, the Member TO can operate the tap changers without notifying PJM)</w:t>
            </w:r>
          </w:p>
        </w:tc>
        <w:tc>
          <w:tcPr>
            <w:tcW w:w="1710" w:type="dxa"/>
            <w:hideMark/>
          </w:tcPr>
          <w:p w:rsidR="009623A2" w:rsidRPr="009623A2" w:rsidRDefault="009623A2" w:rsidP="009A5927">
            <w:pPr>
              <w:spacing w:after="0" w:line="240" w:lineRule="auto"/>
              <w:rPr>
                <w:rFonts w:cs="Arial"/>
                <w:sz w:val="20"/>
                <w:szCs w:val="20"/>
              </w:rPr>
            </w:pPr>
            <w:r w:rsidRPr="009623A2">
              <w:rPr>
                <w:rFonts w:cs="Arial"/>
                <w:sz w:val="20"/>
                <w:szCs w:val="20"/>
              </w:rPr>
              <w:t>PJM shall issue an Operating Instruction to operate devices to regulate Transmission voltage and reactive flow.</w:t>
            </w:r>
          </w:p>
        </w:tc>
        <w:tc>
          <w:tcPr>
            <w:tcW w:w="2250" w:type="dxa"/>
            <w:hideMark/>
          </w:tcPr>
          <w:p w:rsidR="009623A2" w:rsidRPr="009623A2" w:rsidRDefault="009623A2" w:rsidP="009A5927">
            <w:pPr>
              <w:spacing w:after="0" w:line="240" w:lineRule="auto"/>
              <w:rPr>
                <w:rFonts w:cs="Arial"/>
                <w:sz w:val="20"/>
                <w:szCs w:val="20"/>
              </w:rPr>
            </w:pPr>
            <w:r w:rsidRPr="009623A2">
              <w:rPr>
                <w:rFonts w:cs="Arial"/>
                <w:sz w:val="20"/>
                <w:szCs w:val="20"/>
              </w:rPr>
              <w:t>Do you have the capability to operate or instruct the operation of devices when PJM issues an Operating Instruction necessary to regulate transmission voltage and reactive flow within your area?</w:t>
            </w:r>
          </w:p>
        </w:tc>
        <w:tc>
          <w:tcPr>
            <w:tcW w:w="2628" w:type="dxa"/>
            <w:hideMark/>
          </w:tcPr>
          <w:p w:rsidR="009623A2" w:rsidRPr="009623A2" w:rsidRDefault="009623A2" w:rsidP="009A5927">
            <w:pPr>
              <w:spacing w:after="0" w:line="240" w:lineRule="auto"/>
              <w:rPr>
                <w:rFonts w:cs="Arial"/>
                <w:sz w:val="20"/>
                <w:szCs w:val="20"/>
              </w:rPr>
            </w:pPr>
            <w:r w:rsidRPr="009623A2">
              <w:rPr>
                <w:rFonts w:cs="Arial"/>
                <w:sz w:val="20"/>
                <w:szCs w:val="20"/>
              </w:rPr>
              <w:t xml:space="preserve">Provide documented evidence that you can operate the devices necessary to regulate transmission voltage and reactive flow when PJM issues an Operating Instruction. </w:t>
            </w:r>
          </w:p>
        </w:tc>
      </w:tr>
    </w:tbl>
    <w:p w:rsidR="009D1519" w:rsidRDefault="009D1519" w:rsidP="00AB35E7">
      <w:pPr>
        <w:spacing w:after="0" w:line="240" w:lineRule="auto"/>
      </w:pPr>
    </w:p>
    <w:p w:rsidR="005C3241" w:rsidRPr="005C3241" w:rsidRDefault="005774AA" w:rsidP="00F77CF7">
      <w:pPr>
        <w:keepNext/>
        <w:widowControl w:val="0"/>
        <w:spacing w:after="0" w:line="240" w:lineRule="auto"/>
        <w:rPr>
          <w:b/>
          <w:bCs/>
          <w:color w:val="264D74"/>
        </w:rPr>
      </w:pPr>
      <w:r>
        <w:rPr>
          <w:b/>
          <w:bCs/>
        </w:rPr>
        <w:t>TO</w:t>
      </w:r>
      <w:r w:rsidR="005C3241" w:rsidRPr="005C3241">
        <w:rPr>
          <w:b/>
          <w:bCs/>
        </w:rPr>
        <w:t xml:space="preserve"> </w:t>
      </w:r>
      <w:r w:rsidR="00AB35E7">
        <w:rPr>
          <w:b/>
          <w:bCs/>
        </w:rPr>
        <w:t xml:space="preserve">Narrative </w:t>
      </w:r>
      <w:r w:rsidR="005C3241" w:rsidRPr="005C3241">
        <w:rPr>
          <w:b/>
          <w:bCs/>
        </w:rPr>
        <w:t xml:space="preserve">Response </w:t>
      </w:r>
      <w:r w:rsidR="005C3241" w:rsidRPr="005C3241">
        <w:rPr>
          <w:b/>
          <w:bCs/>
          <w:color w:val="FF0000"/>
        </w:rPr>
        <w:t>(Required)</w:t>
      </w:r>
      <w:r w:rsidR="005C3241" w:rsidRPr="005C3241">
        <w:rPr>
          <w:b/>
          <w:bCs/>
        </w:rPr>
        <w:t>:</w:t>
      </w:r>
      <w:r w:rsidR="005C3241" w:rsidRPr="005C3241">
        <w:rPr>
          <w:b/>
          <w:bCs/>
          <w:color w:val="264D74"/>
        </w:rPr>
        <w:t xml:space="preserve"> </w:t>
      </w:r>
    </w:p>
    <w:p w:rsidR="005C3241" w:rsidRPr="005C3241" w:rsidRDefault="005C3241" w:rsidP="00F77CF7">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5C3241" w:rsidRDefault="005C3241" w:rsidP="00AB35E7">
      <w:pPr>
        <w:shd w:val="clear" w:color="auto" w:fill="FFCC99"/>
        <w:spacing w:after="0" w:line="240" w:lineRule="auto"/>
      </w:pPr>
    </w:p>
    <w:p w:rsidR="005C3241" w:rsidRDefault="005C3241" w:rsidP="00AB35E7">
      <w:pPr>
        <w:shd w:val="clear" w:color="auto" w:fill="FFCC99"/>
        <w:spacing w:after="0" w:line="240" w:lineRule="auto"/>
      </w:pPr>
    </w:p>
    <w:p w:rsidR="005C3241" w:rsidRDefault="005C3241" w:rsidP="00AB35E7">
      <w:pPr>
        <w:spacing w:after="0" w:line="240" w:lineRule="auto"/>
      </w:pPr>
    </w:p>
    <w:p w:rsidR="00300085" w:rsidRDefault="00300085" w:rsidP="00F77CF7">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70"/>
        <w:gridCol w:w="1559"/>
        <w:gridCol w:w="1539"/>
        <w:gridCol w:w="1559"/>
        <w:gridCol w:w="1576"/>
      </w:tblGrid>
      <w:tr w:rsidR="0043430A" w:rsidRPr="00DA48B8" w:rsidTr="005979DA">
        <w:trPr>
          <w:cantSplit/>
        </w:trPr>
        <w:tc>
          <w:tcPr>
            <w:tcW w:w="9576" w:type="dxa"/>
            <w:gridSpan w:val="6"/>
            <w:shd w:val="clear" w:color="auto" w:fill="DBE5F1"/>
          </w:tcPr>
          <w:p w:rsidR="0043430A" w:rsidRPr="005C3241" w:rsidRDefault="0043430A"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43430A" w:rsidRPr="005C3241" w:rsidRDefault="0043430A"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43430A" w:rsidRPr="00DA48B8" w:rsidTr="005979DA">
        <w:trPr>
          <w:cantSplit/>
        </w:trPr>
        <w:tc>
          <w:tcPr>
            <w:tcW w:w="1596" w:type="dxa"/>
            <w:shd w:val="clear" w:color="auto" w:fill="DBE5F1"/>
          </w:tcPr>
          <w:p w:rsidR="0043430A" w:rsidRPr="006E2B2E" w:rsidRDefault="0043430A"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43430A" w:rsidRPr="006E2B2E" w:rsidRDefault="0043430A"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43430A" w:rsidRPr="006E2B2E" w:rsidRDefault="0043430A"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43430A" w:rsidRPr="006E2B2E" w:rsidRDefault="0043430A"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43430A" w:rsidRPr="006E2B2E" w:rsidRDefault="0043430A"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43430A" w:rsidRPr="006E2B2E" w:rsidRDefault="0043430A" w:rsidP="005979DA">
            <w:pPr>
              <w:keepNext/>
              <w:widowControl w:val="0"/>
              <w:tabs>
                <w:tab w:val="left" w:pos="0"/>
              </w:tabs>
              <w:spacing w:after="0" w:line="240" w:lineRule="auto"/>
              <w:rPr>
                <w:b/>
                <w:bCs/>
              </w:rPr>
            </w:pPr>
            <w:r w:rsidRPr="006E2B2E">
              <w:rPr>
                <w:b/>
                <w:bCs/>
              </w:rPr>
              <w:t>Description</w:t>
            </w:r>
          </w:p>
        </w:tc>
      </w:tr>
      <w:tr w:rsidR="0043430A" w:rsidRPr="00DA48B8" w:rsidTr="005979DA">
        <w:trPr>
          <w:cantSplit/>
        </w:trPr>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r>
      <w:tr w:rsidR="0043430A" w:rsidRPr="00DA48B8" w:rsidTr="005979DA">
        <w:trPr>
          <w:cantSplit/>
        </w:trPr>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r>
      <w:tr w:rsidR="0043430A" w:rsidRPr="00DA48B8" w:rsidTr="005979DA">
        <w:trPr>
          <w:cantSplit/>
        </w:trPr>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r>
    </w:tbl>
    <w:p w:rsidR="0043430A" w:rsidRDefault="0043430A" w:rsidP="00F77CF7">
      <w:pPr>
        <w:keepNext/>
        <w:widowControl w:val="0"/>
        <w:spacing w:after="0" w:line="240" w:lineRule="auto"/>
        <w:rPr>
          <w:b/>
          <w:bCs/>
          <w:color w:val="264D74"/>
        </w:rPr>
      </w:pPr>
    </w:p>
    <w:p w:rsidR="0043430A" w:rsidRPr="005C3241" w:rsidRDefault="0043430A" w:rsidP="00F77CF7">
      <w:pPr>
        <w:keepNext/>
        <w:widowControl w:val="0"/>
        <w:spacing w:after="0" w:line="240" w:lineRule="auto"/>
        <w:rPr>
          <w:b/>
          <w:bCs/>
          <w:color w:val="264D74"/>
        </w:rPr>
      </w:pPr>
    </w:p>
    <w:p w:rsidR="00AB35E7" w:rsidRPr="005C3241" w:rsidRDefault="00B13360" w:rsidP="00F77CF7">
      <w:pPr>
        <w:keepNext/>
        <w:widowControl w:val="0"/>
        <w:spacing w:after="0" w:line="240" w:lineRule="auto"/>
        <w:rPr>
          <w:b/>
          <w:bCs/>
          <w:color w:val="264D74"/>
        </w:rPr>
      </w:pPr>
      <w:r>
        <w:rPr>
          <w:b/>
          <w:bCs/>
        </w:rPr>
        <w:t xml:space="preserve">PJM </w:t>
      </w:r>
      <w:r w:rsidR="00AB35E7">
        <w:rPr>
          <w:b/>
          <w:bCs/>
        </w:rPr>
        <w:t>Auditor</w:t>
      </w:r>
      <w:r w:rsidR="00AB35E7" w:rsidRPr="005C3241">
        <w:rPr>
          <w:b/>
          <w:bCs/>
        </w:rPr>
        <w:t xml:space="preserve"> </w:t>
      </w:r>
      <w:r w:rsidR="00AB35E7">
        <w:rPr>
          <w:b/>
          <w:bCs/>
        </w:rPr>
        <w:t>Comments</w:t>
      </w:r>
      <w:r w:rsidR="00AB35E7" w:rsidRPr="005C3241">
        <w:rPr>
          <w:b/>
          <w:bCs/>
        </w:rPr>
        <w:t>:</w:t>
      </w:r>
      <w:r w:rsidR="00AB35E7" w:rsidRPr="005C3241">
        <w:rPr>
          <w:b/>
          <w:bCs/>
          <w:color w:val="264D74"/>
        </w:rPr>
        <w:t xml:space="preserve"> </w:t>
      </w:r>
    </w:p>
    <w:p w:rsidR="00AB35E7" w:rsidRDefault="00AB35E7" w:rsidP="00AB35E7">
      <w:pPr>
        <w:shd w:val="clear" w:color="auto" w:fill="B6DDE8" w:themeFill="accent5" w:themeFillTint="66"/>
        <w:spacing w:after="0" w:line="240" w:lineRule="auto"/>
      </w:pPr>
    </w:p>
    <w:p w:rsidR="00AB35E7" w:rsidRDefault="00AB35E7" w:rsidP="00AB35E7">
      <w:pPr>
        <w:shd w:val="clear" w:color="auto" w:fill="B6DDE8" w:themeFill="accent5" w:themeFillTint="66"/>
        <w:spacing w:after="0" w:line="240" w:lineRule="auto"/>
      </w:pPr>
    </w:p>
    <w:p w:rsidR="00F77CF7" w:rsidRDefault="00F77CF7" w:rsidP="009A5927">
      <w:pPr>
        <w:spacing w:after="0" w:line="240" w:lineRule="auto"/>
        <w:rPr>
          <w:b/>
          <w:sz w:val="24"/>
          <w:szCs w:val="24"/>
          <w:u w:val="single"/>
        </w:rPr>
      </w:pPr>
    </w:p>
    <w:p w:rsidR="009A5927" w:rsidRDefault="009A5927" w:rsidP="009A5927">
      <w:pPr>
        <w:spacing w:after="0" w:line="240" w:lineRule="auto"/>
        <w:rPr>
          <w:b/>
          <w:sz w:val="24"/>
          <w:szCs w:val="24"/>
          <w:u w:val="single"/>
        </w:rPr>
      </w:pPr>
    </w:p>
    <w:p w:rsidR="00262CF8" w:rsidRDefault="00262CF8" w:rsidP="00262CF8">
      <w:pPr>
        <w:keepNext/>
        <w:spacing w:after="0" w:line="240" w:lineRule="auto"/>
        <w:rPr>
          <w:b/>
          <w:sz w:val="24"/>
          <w:szCs w:val="24"/>
          <w:u w:val="single"/>
        </w:rPr>
      </w:pPr>
      <w:r w:rsidRPr="00300085">
        <w:rPr>
          <w:b/>
          <w:sz w:val="24"/>
          <w:szCs w:val="24"/>
          <w:u w:val="single"/>
        </w:rPr>
        <w:t xml:space="preserve">Requirement </w:t>
      </w:r>
      <w:r w:rsidR="00B0445F">
        <w:rPr>
          <w:b/>
          <w:sz w:val="24"/>
          <w:szCs w:val="24"/>
          <w:u w:val="single"/>
        </w:rPr>
        <w:t>R</w:t>
      </w:r>
      <w:r w:rsidR="009623A2">
        <w:rPr>
          <w:b/>
          <w:sz w:val="24"/>
          <w:szCs w:val="24"/>
          <w:u w:val="single"/>
        </w:rPr>
        <w:t>5</w:t>
      </w:r>
    </w:p>
    <w:p w:rsidR="00490BC9" w:rsidRDefault="009623A2" w:rsidP="009A5927">
      <w:pPr>
        <w:spacing w:after="0" w:line="240" w:lineRule="auto"/>
      </w:pPr>
      <w:r w:rsidRPr="009623A2">
        <w:t>Each Transmission Operator shall specify a voltage or Reactive Power schedule (which is either a range or a target value with an associated tolerance band) at either the high voltage side or low voltage side of the generator step-up transformer at the Transmission Operator’s discretion.</w:t>
      </w:r>
      <w:r w:rsidR="00490BC9" w:rsidRPr="00490BC9">
        <w:t xml:space="preserve"> </w:t>
      </w:r>
    </w:p>
    <w:p w:rsidR="009A5927" w:rsidRDefault="009A5927" w:rsidP="009A5927">
      <w:pPr>
        <w:spacing w:after="0" w:line="240" w:lineRule="auto"/>
      </w:pPr>
    </w:p>
    <w:p w:rsidR="00262CF8" w:rsidRPr="00AC1996" w:rsidRDefault="00B0445F" w:rsidP="00262CF8">
      <w:pPr>
        <w:keepNext/>
        <w:spacing w:after="0" w:line="240" w:lineRule="auto"/>
      </w:pPr>
      <w:r>
        <w:rPr>
          <w:b/>
          <w:sz w:val="24"/>
          <w:szCs w:val="24"/>
          <w:u w:val="single"/>
        </w:rPr>
        <w:lastRenderedPageBreak/>
        <w:t>R</w:t>
      </w:r>
      <w:r w:rsidR="009623A2">
        <w:rPr>
          <w:b/>
          <w:sz w:val="24"/>
          <w:szCs w:val="24"/>
          <w:u w:val="single"/>
        </w:rPr>
        <w:t>5</w:t>
      </w:r>
      <w:r w:rsidR="00262CF8" w:rsidRPr="009D1519">
        <w:rPr>
          <w:b/>
          <w:sz w:val="24"/>
          <w:szCs w:val="24"/>
          <w:u w:val="single"/>
        </w:rPr>
        <w:t xml:space="preserve"> </w:t>
      </w:r>
      <w:r w:rsidR="00262CF8">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731"/>
        <w:gridCol w:w="1589"/>
        <w:gridCol w:w="2369"/>
        <w:gridCol w:w="2661"/>
      </w:tblGrid>
      <w:tr w:rsidR="00262CF8" w:rsidRPr="009D1519" w:rsidTr="009A5927">
        <w:trPr>
          <w:cantSplit/>
          <w:trHeight w:val="480"/>
        </w:trPr>
        <w:tc>
          <w:tcPr>
            <w:tcW w:w="2808" w:type="dxa"/>
            <w:shd w:val="clear" w:color="auto" w:fill="95B3D7" w:themeFill="accent1" w:themeFillTint="99"/>
            <w:hideMark/>
          </w:tcPr>
          <w:p w:rsidR="00262CF8" w:rsidRPr="009F1624" w:rsidRDefault="00262CF8" w:rsidP="009A5927">
            <w:pPr>
              <w:keepNext/>
              <w:spacing w:after="0" w:line="240" w:lineRule="auto"/>
              <w:jc w:val="center"/>
              <w:rPr>
                <w:rFonts w:eastAsia="Times New Roman" w:cs="Arial"/>
                <w:b/>
                <w:bCs/>
                <w:sz w:val="20"/>
                <w:szCs w:val="20"/>
              </w:rPr>
            </w:pPr>
            <w:r w:rsidRPr="009F1624">
              <w:rPr>
                <w:rFonts w:eastAsia="Times New Roman" w:cs="Arial"/>
                <w:b/>
                <w:bCs/>
                <w:sz w:val="20"/>
                <w:szCs w:val="20"/>
              </w:rPr>
              <w:t>Assigned or Shared Member TO Tasks</w:t>
            </w:r>
          </w:p>
        </w:tc>
        <w:tc>
          <w:tcPr>
            <w:tcW w:w="1620" w:type="dxa"/>
            <w:shd w:val="clear" w:color="auto" w:fill="95B3D7" w:themeFill="accent1" w:themeFillTint="99"/>
            <w:hideMark/>
          </w:tcPr>
          <w:p w:rsidR="00262CF8" w:rsidRPr="009F1624" w:rsidRDefault="00262CF8" w:rsidP="009A5927">
            <w:pPr>
              <w:keepNext/>
              <w:spacing w:after="0" w:line="240" w:lineRule="auto"/>
              <w:jc w:val="center"/>
              <w:rPr>
                <w:rFonts w:eastAsia="Times New Roman" w:cs="Arial"/>
                <w:b/>
                <w:bCs/>
                <w:sz w:val="20"/>
                <w:szCs w:val="20"/>
              </w:rPr>
            </w:pPr>
            <w:r w:rsidRPr="009F1624">
              <w:rPr>
                <w:rFonts w:eastAsia="Times New Roman" w:cs="Arial"/>
                <w:b/>
                <w:bCs/>
                <w:sz w:val="20"/>
                <w:szCs w:val="20"/>
              </w:rPr>
              <w:t>PJM Tasks</w:t>
            </w:r>
          </w:p>
        </w:tc>
        <w:tc>
          <w:tcPr>
            <w:tcW w:w="2430" w:type="dxa"/>
            <w:shd w:val="clear" w:color="auto" w:fill="95B3D7" w:themeFill="accent1" w:themeFillTint="99"/>
            <w:hideMark/>
          </w:tcPr>
          <w:p w:rsidR="00262CF8" w:rsidRPr="009F1624" w:rsidRDefault="00262CF8" w:rsidP="009A5927">
            <w:pPr>
              <w:keepNext/>
              <w:spacing w:after="0" w:line="240" w:lineRule="auto"/>
              <w:jc w:val="center"/>
              <w:rPr>
                <w:rFonts w:eastAsia="Times New Roman" w:cs="Arial"/>
                <w:b/>
                <w:bCs/>
                <w:sz w:val="20"/>
                <w:szCs w:val="20"/>
              </w:rPr>
            </w:pPr>
            <w:r w:rsidRPr="009F1624">
              <w:rPr>
                <w:rFonts w:eastAsia="Times New Roman" w:cs="Arial"/>
                <w:b/>
                <w:bCs/>
                <w:sz w:val="20"/>
                <w:szCs w:val="20"/>
              </w:rPr>
              <w:t>Audit Questions</w:t>
            </w:r>
          </w:p>
        </w:tc>
        <w:tc>
          <w:tcPr>
            <w:tcW w:w="2718" w:type="dxa"/>
            <w:shd w:val="clear" w:color="auto" w:fill="95B3D7" w:themeFill="accent1" w:themeFillTint="99"/>
            <w:hideMark/>
          </w:tcPr>
          <w:p w:rsidR="00262CF8" w:rsidRPr="009F1624" w:rsidRDefault="00262CF8" w:rsidP="009A5927">
            <w:pPr>
              <w:keepNext/>
              <w:spacing w:after="0" w:line="240" w:lineRule="auto"/>
              <w:jc w:val="center"/>
              <w:rPr>
                <w:rFonts w:eastAsia="Times New Roman" w:cs="Arial"/>
                <w:b/>
                <w:bCs/>
                <w:sz w:val="20"/>
                <w:szCs w:val="20"/>
              </w:rPr>
            </w:pPr>
            <w:r w:rsidRPr="009F1624">
              <w:rPr>
                <w:rFonts w:eastAsia="Times New Roman" w:cs="Arial"/>
                <w:b/>
                <w:bCs/>
                <w:sz w:val="20"/>
                <w:szCs w:val="20"/>
              </w:rPr>
              <w:t xml:space="preserve">Evidence of Compliance </w:t>
            </w:r>
            <w:r w:rsidRPr="009F1624">
              <w:rPr>
                <w:rFonts w:eastAsia="Times New Roman" w:cs="Arial"/>
                <w:b/>
                <w:bCs/>
                <w:sz w:val="20"/>
                <w:szCs w:val="20"/>
              </w:rPr>
              <w:br/>
              <w:t>(What auditors will be looking for)</w:t>
            </w:r>
          </w:p>
        </w:tc>
      </w:tr>
      <w:tr w:rsidR="009623A2" w:rsidRPr="009D1519" w:rsidTr="009A5927">
        <w:trPr>
          <w:cantSplit/>
          <w:trHeight w:val="2339"/>
        </w:trPr>
        <w:tc>
          <w:tcPr>
            <w:tcW w:w="2808" w:type="dxa"/>
            <w:hideMark/>
          </w:tcPr>
          <w:p w:rsidR="009623A2" w:rsidRPr="009623A2" w:rsidRDefault="009623A2" w:rsidP="00201DC3">
            <w:pPr>
              <w:spacing w:after="0" w:line="240" w:lineRule="auto"/>
              <w:rPr>
                <w:rFonts w:cs="Arial"/>
                <w:sz w:val="20"/>
                <w:szCs w:val="20"/>
              </w:rPr>
            </w:pPr>
            <w:r w:rsidRPr="009623A2">
              <w:rPr>
                <w:rFonts w:cs="Arial"/>
                <w:sz w:val="20"/>
                <w:szCs w:val="20"/>
              </w:rPr>
              <w:t>Each Member TO shall use PJM default generator voltage schedules specified in Manual 3, Section 3.11 or establish and coordinate voltage schedules for all BES generators within its zone with PJM.</w:t>
            </w:r>
          </w:p>
        </w:tc>
        <w:tc>
          <w:tcPr>
            <w:tcW w:w="1620" w:type="dxa"/>
            <w:hideMark/>
          </w:tcPr>
          <w:p w:rsidR="009623A2" w:rsidRPr="009623A2" w:rsidRDefault="009623A2" w:rsidP="009A5927">
            <w:pPr>
              <w:spacing w:after="0" w:line="240" w:lineRule="auto"/>
              <w:rPr>
                <w:rFonts w:cs="Arial"/>
                <w:sz w:val="20"/>
                <w:szCs w:val="20"/>
              </w:rPr>
            </w:pPr>
            <w:r w:rsidRPr="009623A2">
              <w:rPr>
                <w:rFonts w:cs="Arial"/>
                <w:sz w:val="20"/>
                <w:szCs w:val="20"/>
              </w:rPr>
              <w:t>1. Keep PJM Manual 3 Section 3.11 up to date.</w:t>
            </w:r>
            <w:r w:rsidRPr="009623A2">
              <w:rPr>
                <w:rFonts w:cs="Arial"/>
                <w:sz w:val="20"/>
                <w:szCs w:val="20"/>
              </w:rPr>
              <w:br/>
              <w:t>2. Maintain eDART.</w:t>
            </w:r>
          </w:p>
        </w:tc>
        <w:tc>
          <w:tcPr>
            <w:tcW w:w="2430" w:type="dxa"/>
            <w:hideMark/>
          </w:tcPr>
          <w:p w:rsidR="009623A2" w:rsidRPr="009623A2" w:rsidRDefault="009623A2" w:rsidP="00201DC3">
            <w:pPr>
              <w:spacing w:after="0" w:line="240" w:lineRule="auto"/>
              <w:rPr>
                <w:rFonts w:cs="Arial"/>
                <w:sz w:val="20"/>
                <w:szCs w:val="20"/>
              </w:rPr>
            </w:pPr>
            <w:r w:rsidRPr="009623A2">
              <w:rPr>
                <w:rFonts w:cs="Arial"/>
                <w:sz w:val="20"/>
                <w:szCs w:val="20"/>
              </w:rPr>
              <w:t>Do you use PJM default generator voltage schedules specified in Manual 3, Section 3.11 or establish and coordinate voltage schedules for all BES generators within your zone with PJM?</w:t>
            </w:r>
          </w:p>
        </w:tc>
        <w:tc>
          <w:tcPr>
            <w:tcW w:w="2718" w:type="dxa"/>
            <w:hideMark/>
          </w:tcPr>
          <w:p w:rsidR="009623A2" w:rsidRPr="009623A2" w:rsidRDefault="009623A2" w:rsidP="00201DC3">
            <w:pPr>
              <w:spacing w:after="0" w:line="240" w:lineRule="auto"/>
              <w:rPr>
                <w:rFonts w:cs="Arial"/>
                <w:sz w:val="20"/>
                <w:szCs w:val="20"/>
              </w:rPr>
            </w:pPr>
            <w:r w:rsidRPr="009623A2">
              <w:rPr>
                <w:rFonts w:cs="Arial"/>
                <w:sz w:val="20"/>
                <w:szCs w:val="20"/>
              </w:rPr>
              <w:t>Exhibit documentation that you use PJM default generator voltage schedules specified in Manual 3, Section 3.11 or establish and coordinate voltage schedules for all BES generators within your zone with PJM.</w:t>
            </w:r>
          </w:p>
        </w:tc>
      </w:tr>
    </w:tbl>
    <w:p w:rsidR="00262CF8" w:rsidRDefault="00262CF8" w:rsidP="00262CF8">
      <w:pPr>
        <w:spacing w:after="0" w:line="240" w:lineRule="auto"/>
      </w:pPr>
    </w:p>
    <w:p w:rsidR="00262CF8" w:rsidRPr="005C3241" w:rsidRDefault="00262CF8" w:rsidP="00262CF8">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262CF8" w:rsidRPr="005C3241" w:rsidRDefault="00262CF8" w:rsidP="00262CF8">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262CF8" w:rsidRDefault="00262CF8" w:rsidP="00262CF8">
      <w:pPr>
        <w:shd w:val="clear" w:color="auto" w:fill="FFCC99"/>
        <w:spacing w:after="0" w:line="240" w:lineRule="auto"/>
      </w:pPr>
    </w:p>
    <w:p w:rsidR="00262CF8" w:rsidRDefault="00262CF8" w:rsidP="00262CF8">
      <w:pPr>
        <w:shd w:val="clear" w:color="auto" w:fill="FFCC99"/>
        <w:spacing w:after="0" w:line="240" w:lineRule="auto"/>
      </w:pPr>
    </w:p>
    <w:p w:rsidR="00262CF8" w:rsidRDefault="00262CF8" w:rsidP="00262CF8">
      <w:pPr>
        <w:spacing w:after="0" w:line="240" w:lineRule="auto"/>
      </w:pPr>
    </w:p>
    <w:p w:rsidR="00262CF8" w:rsidRDefault="00262CF8" w:rsidP="00262CF8">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70"/>
        <w:gridCol w:w="1559"/>
        <w:gridCol w:w="1539"/>
        <w:gridCol w:w="1559"/>
        <w:gridCol w:w="1576"/>
      </w:tblGrid>
      <w:tr w:rsidR="0043430A" w:rsidRPr="00DA48B8" w:rsidTr="005979DA">
        <w:trPr>
          <w:cantSplit/>
        </w:trPr>
        <w:tc>
          <w:tcPr>
            <w:tcW w:w="9576" w:type="dxa"/>
            <w:gridSpan w:val="6"/>
            <w:shd w:val="clear" w:color="auto" w:fill="DBE5F1"/>
          </w:tcPr>
          <w:p w:rsidR="0043430A" w:rsidRPr="005C3241" w:rsidRDefault="0043430A"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43430A" w:rsidRPr="005C3241" w:rsidRDefault="0043430A"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43430A" w:rsidRPr="00DA48B8" w:rsidTr="005979DA">
        <w:trPr>
          <w:cantSplit/>
        </w:trPr>
        <w:tc>
          <w:tcPr>
            <w:tcW w:w="1596" w:type="dxa"/>
            <w:shd w:val="clear" w:color="auto" w:fill="DBE5F1"/>
          </w:tcPr>
          <w:p w:rsidR="0043430A" w:rsidRPr="006E2B2E" w:rsidRDefault="0043430A"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43430A" w:rsidRPr="006E2B2E" w:rsidRDefault="0043430A"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43430A" w:rsidRPr="006E2B2E" w:rsidRDefault="0043430A"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43430A" w:rsidRPr="006E2B2E" w:rsidRDefault="0043430A"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43430A" w:rsidRPr="006E2B2E" w:rsidRDefault="0043430A"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43430A" w:rsidRPr="006E2B2E" w:rsidRDefault="0043430A" w:rsidP="005979DA">
            <w:pPr>
              <w:keepNext/>
              <w:widowControl w:val="0"/>
              <w:tabs>
                <w:tab w:val="left" w:pos="0"/>
              </w:tabs>
              <w:spacing w:after="0" w:line="240" w:lineRule="auto"/>
              <w:rPr>
                <w:b/>
                <w:bCs/>
              </w:rPr>
            </w:pPr>
            <w:r w:rsidRPr="006E2B2E">
              <w:rPr>
                <w:b/>
                <w:bCs/>
              </w:rPr>
              <w:t>Description</w:t>
            </w:r>
          </w:p>
        </w:tc>
      </w:tr>
      <w:tr w:rsidR="0043430A" w:rsidRPr="00DA48B8" w:rsidTr="005979DA">
        <w:trPr>
          <w:cantSplit/>
        </w:trPr>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r>
      <w:tr w:rsidR="0043430A" w:rsidRPr="00DA48B8" w:rsidTr="005979DA">
        <w:trPr>
          <w:cantSplit/>
        </w:trPr>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r>
      <w:tr w:rsidR="0043430A" w:rsidRPr="00DA48B8" w:rsidTr="005979DA">
        <w:trPr>
          <w:cantSplit/>
        </w:trPr>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r>
    </w:tbl>
    <w:p w:rsidR="0043430A" w:rsidRDefault="0043430A" w:rsidP="00262CF8">
      <w:pPr>
        <w:keepNext/>
        <w:widowControl w:val="0"/>
        <w:spacing w:after="0" w:line="240" w:lineRule="auto"/>
        <w:rPr>
          <w:b/>
          <w:bCs/>
          <w:color w:val="264D74"/>
        </w:rPr>
      </w:pPr>
    </w:p>
    <w:p w:rsidR="0043430A" w:rsidRPr="005C3241" w:rsidRDefault="0043430A" w:rsidP="00262CF8">
      <w:pPr>
        <w:keepNext/>
        <w:widowControl w:val="0"/>
        <w:spacing w:after="0" w:line="240" w:lineRule="auto"/>
        <w:rPr>
          <w:b/>
          <w:bCs/>
          <w:color w:val="264D74"/>
        </w:rPr>
      </w:pPr>
    </w:p>
    <w:p w:rsidR="00262CF8" w:rsidRPr="005C3241" w:rsidRDefault="00262CF8" w:rsidP="00262CF8">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262CF8" w:rsidRDefault="00262CF8" w:rsidP="00262CF8">
      <w:pPr>
        <w:shd w:val="clear" w:color="auto" w:fill="B6DDE8" w:themeFill="accent5" w:themeFillTint="66"/>
        <w:spacing w:after="0" w:line="240" w:lineRule="auto"/>
      </w:pPr>
    </w:p>
    <w:p w:rsidR="00262CF8" w:rsidRDefault="00262CF8" w:rsidP="00262CF8">
      <w:pPr>
        <w:shd w:val="clear" w:color="auto" w:fill="B6DDE8" w:themeFill="accent5" w:themeFillTint="66"/>
        <w:spacing w:after="0" w:line="240" w:lineRule="auto"/>
      </w:pPr>
    </w:p>
    <w:p w:rsidR="00262CF8" w:rsidRDefault="00262CF8" w:rsidP="00F147B7">
      <w:pPr>
        <w:spacing w:after="0" w:line="240" w:lineRule="auto"/>
        <w:rPr>
          <w:b/>
          <w:sz w:val="24"/>
          <w:szCs w:val="24"/>
          <w:u w:val="single"/>
        </w:rPr>
      </w:pPr>
    </w:p>
    <w:p w:rsidR="00F147B7" w:rsidRDefault="00F147B7" w:rsidP="00F147B7">
      <w:pPr>
        <w:spacing w:after="0" w:line="240" w:lineRule="auto"/>
        <w:rPr>
          <w:b/>
          <w:sz w:val="24"/>
          <w:szCs w:val="24"/>
          <w:u w:val="single"/>
        </w:rPr>
      </w:pPr>
    </w:p>
    <w:p w:rsidR="005C56D8" w:rsidRDefault="005C56D8" w:rsidP="005C56D8">
      <w:pPr>
        <w:keepNext/>
        <w:spacing w:after="0" w:line="240" w:lineRule="auto"/>
        <w:rPr>
          <w:b/>
          <w:sz w:val="24"/>
          <w:szCs w:val="24"/>
          <w:u w:val="single"/>
        </w:rPr>
      </w:pPr>
      <w:r w:rsidRPr="00300085">
        <w:rPr>
          <w:b/>
          <w:sz w:val="24"/>
          <w:szCs w:val="24"/>
          <w:u w:val="single"/>
        </w:rPr>
        <w:t xml:space="preserve">Requirement </w:t>
      </w:r>
      <w:r>
        <w:rPr>
          <w:b/>
          <w:sz w:val="24"/>
          <w:szCs w:val="24"/>
          <w:u w:val="single"/>
        </w:rPr>
        <w:t>R</w:t>
      </w:r>
      <w:r w:rsidR="009623A2">
        <w:rPr>
          <w:b/>
          <w:sz w:val="24"/>
          <w:szCs w:val="24"/>
          <w:u w:val="single"/>
        </w:rPr>
        <w:t>5.1</w:t>
      </w:r>
    </w:p>
    <w:p w:rsidR="005C56D8" w:rsidRDefault="009623A2" w:rsidP="00F147B7">
      <w:pPr>
        <w:spacing w:after="0" w:line="240" w:lineRule="auto"/>
      </w:pPr>
      <w:r w:rsidRPr="009623A2">
        <w:t>The Transmission Operator shall provide the voltage or Reactive Power schedule (which is either a range or a target value with an associated tolerance band) to the associated Generator Operator and direct the Generator Operator to comply with the schedule in automatic voltage control mode (the AVR is in service and controlling voltage).</w:t>
      </w:r>
    </w:p>
    <w:p w:rsidR="00F147B7" w:rsidRDefault="00F147B7" w:rsidP="00F147B7">
      <w:pPr>
        <w:spacing w:after="0" w:line="240" w:lineRule="auto"/>
      </w:pPr>
    </w:p>
    <w:p w:rsidR="005C56D8" w:rsidRPr="00AC1996" w:rsidRDefault="005C56D8" w:rsidP="005C56D8">
      <w:pPr>
        <w:keepNext/>
        <w:spacing w:after="0" w:line="240" w:lineRule="auto"/>
      </w:pPr>
      <w:r>
        <w:rPr>
          <w:b/>
          <w:sz w:val="24"/>
          <w:szCs w:val="24"/>
          <w:u w:val="single"/>
        </w:rPr>
        <w:lastRenderedPageBreak/>
        <w:t>R</w:t>
      </w:r>
      <w:r w:rsidR="009623A2">
        <w:rPr>
          <w:b/>
          <w:sz w:val="24"/>
          <w:szCs w:val="24"/>
          <w:u w:val="single"/>
        </w:rPr>
        <w:t>5.1</w:t>
      </w:r>
      <w:r w:rsidR="00E4383C">
        <w:rPr>
          <w:b/>
          <w:sz w:val="24"/>
          <w:szCs w:val="24"/>
          <w:u w:val="single"/>
        </w:rPr>
        <w:t xml:space="preserve"> T</w:t>
      </w:r>
      <w:r>
        <w:rPr>
          <w:b/>
          <w:sz w:val="24"/>
          <w:szCs w:val="24"/>
          <w:u w:val="single"/>
        </w:rPr>
        <w:t>asks, Audit Questions and Evidence of Compliance</w:t>
      </w:r>
    </w:p>
    <w:tbl>
      <w:tblPr>
        <w:tblStyle w:val="TableGrid"/>
        <w:tblW w:w="0" w:type="auto"/>
        <w:tblLook w:val="04A0" w:firstRow="1" w:lastRow="0" w:firstColumn="1" w:lastColumn="0" w:noHBand="0" w:noVBand="1"/>
      </w:tblPr>
      <w:tblGrid>
        <w:gridCol w:w="2605"/>
        <w:gridCol w:w="1530"/>
        <w:gridCol w:w="2382"/>
        <w:gridCol w:w="2833"/>
      </w:tblGrid>
      <w:tr w:rsidR="005C56D8" w:rsidRPr="009D1519" w:rsidTr="007820D0">
        <w:trPr>
          <w:cantSplit/>
          <w:trHeight w:val="480"/>
        </w:trPr>
        <w:tc>
          <w:tcPr>
            <w:tcW w:w="2605" w:type="dxa"/>
            <w:shd w:val="clear" w:color="auto" w:fill="95B3D7" w:themeFill="accent1" w:themeFillTint="99"/>
            <w:hideMark/>
          </w:tcPr>
          <w:p w:rsidR="005C56D8" w:rsidRPr="009D1519" w:rsidRDefault="005C56D8" w:rsidP="00F147B7">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530" w:type="dxa"/>
            <w:shd w:val="clear" w:color="auto" w:fill="95B3D7" w:themeFill="accent1" w:themeFillTint="99"/>
            <w:hideMark/>
          </w:tcPr>
          <w:p w:rsidR="005C56D8" w:rsidRPr="009D1519" w:rsidRDefault="005C56D8" w:rsidP="00F147B7">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382" w:type="dxa"/>
            <w:shd w:val="clear" w:color="auto" w:fill="95B3D7" w:themeFill="accent1" w:themeFillTint="99"/>
            <w:hideMark/>
          </w:tcPr>
          <w:p w:rsidR="005C56D8" w:rsidRPr="009D1519" w:rsidRDefault="005C56D8" w:rsidP="00F147B7">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33" w:type="dxa"/>
            <w:shd w:val="clear" w:color="auto" w:fill="95B3D7" w:themeFill="accent1" w:themeFillTint="99"/>
            <w:hideMark/>
          </w:tcPr>
          <w:p w:rsidR="005C56D8" w:rsidRPr="009D1519" w:rsidRDefault="005C56D8" w:rsidP="00F147B7">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7820D0" w:rsidRPr="007820D0" w:rsidTr="00E4383C">
        <w:trPr>
          <w:trHeight w:val="6470"/>
        </w:trPr>
        <w:tc>
          <w:tcPr>
            <w:tcW w:w="2605" w:type="dxa"/>
            <w:hideMark/>
          </w:tcPr>
          <w:p w:rsidR="007820D0" w:rsidRPr="007820D0" w:rsidRDefault="007820D0" w:rsidP="00201DC3">
            <w:pPr>
              <w:spacing w:after="0" w:line="240" w:lineRule="auto"/>
              <w:rPr>
                <w:rFonts w:eastAsia="Times New Roman" w:cs="Calibri"/>
                <w:sz w:val="20"/>
                <w:szCs w:val="20"/>
              </w:rPr>
            </w:pPr>
            <w:r w:rsidRPr="007820D0">
              <w:rPr>
                <w:rFonts w:eastAsia="Times New Roman" w:cs="Calibri"/>
                <w:sz w:val="20"/>
                <w:szCs w:val="20"/>
              </w:rPr>
              <w:t>1. Each Member TO shall notify PJM of the specified voltage schedule (PJM default schedule as specified in PJM Manual 3, Section 3.11 or Member TO volta</w:t>
            </w:r>
            <w:bookmarkStart w:id="2" w:name="_GoBack"/>
            <w:bookmarkEnd w:id="2"/>
            <w:r w:rsidRPr="007820D0">
              <w:rPr>
                <w:rFonts w:eastAsia="Times New Roman" w:cs="Calibri"/>
                <w:sz w:val="20"/>
                <w:szCs w:val="20"/>
              </w:rPr>
              <w:t>ge schedule) using communication methods established in PJM Manual 3</w:t>
            </w:r>
            <w:r w:rsidR="00201DC3">
              <w:rPr>
                <w:rFonts w:eastAsia="Times New Roman" w:cs="Calibri"/>
                <w:sz w:val="20"/>
                <w:szCs w:val="20"/>
              </w:rPr>
              <w:t>, Section 3.11.</w:t>
            </w:r>
          </w:p>
        </w:tc>
        <w:tc>
          <w:tcPr>
            <w:tcW w:w="1530" w:type="dxa"/>
            <w:hideMark/>
          </w:tcPr>
          <w:p w:rsidR="007820D0" w:rsidRDefault="007820D0" w:rsidP="007820D0">
            <w:pPr>
              <w:spacing w:after="0" w:line="240" w:lineRule="auto"/>
              <w:rPr>
                <w:rFonts w:eastAsia="Times New Roman" w:cs="Calibri"/>
                <w:sz w:val="20"/>
                <w:szCs w:val="20"/>
              </w:rPr>
            </w:pPr>
            <w:r w:rsidRPr="007820D0">
              <w:rPr>
                <w:rFonts w:eastAsia="Times New Roman" w:cs="Calibri"/>
                <w:sz w:val="20"/>
                <w:szCs w:val="20"/>
              </w:rPr>
              <w:t>1. Keep PJM Manual 3 Section 3.11 up to date.</w:t>
            </w:r>
            <w:r w:rsidRPr="007820D0">
              <w:rPr>
                <w:rFonts w:eastAsia="Times New Roman" w:cs="Calibri"/>
                <w:sz w:val="20"/>
                <w:szCs w:val="20"/>
              </w:rPr>
              <w:br/>
              <w:t xml:space="preserve">2. Maintain </w:t>
            </w:r>
            <w:proofErr w:type="spellStart"/>
            <w:r w:rsidRPr="007820D0">
              <w:rPr>
                <w:rFonts w:eastAsia="Times New Roman" w:cs="Calibri"/>
                <w:sz w:val="20"/>
                <w:szCs w:val="20"/>
              </w:rPr>
              <w:t>eDART</w:t>
            </w:r>
            <w:proofErr w:type="spellEnd"/>
            <w:r w:rsidRPr="007820D0">
              <w:rPr>
                <w:rFonts w:eastAsia="Times New Roman" w:cs="Calibri"/>
                <w:sz w:val="20"/>
                <w:szCs w:val="20"/>
              </w:rPr>
              <w:t>.</w:t>
            </w:r>
          </w:p>
          <w:p w:rsidR="00201DC3" w:rsidRPr="007820D0" w:rsidRDefault="00201DC3" w:rsidP="007820D0">
            <w:pPr>
              <w:spacing w:after="0" w:line="240" w:lineRule="auto"/>
              <w:rPr>
                <w:rFonts w:eastAsia="Times New Roman" w:cs="Calibri"/>
                <w:sz w:val="20"/>
                <w:szCs w:val="20"/>
              </w:rPr>
            </w:pPr>
          </w:p>
        </w:tc>
        <w:tc>
          <w:tcPr>
            <w:tcW w:w="2382" w:type="dxa"/>
            <w:hideMark/>
          </w:tcPr>
          <w:p w:rsidR="007820D0" w:rsidRPr="007820D0" w:rsidRDefault="007820D0" w:rsidP="00201DC3">
            <w:pPr>
              <w:spacing w:after="0" w:line="240" w:lineRule="auto"/>
              <w:rPr>
                <w:rFonts w:eastAsia="Times New Roman" w:cs="Calibri"/>
                <w:sz w:val="20"/>
                <w:szCs w:val="20"/>
              </w:rPr>
            </w:pPr>
            <w:r w:rsidRPr="007820D0">
              <w:rPr>
                <w:rFonts w:eastAsia="Times New Roman" w:cs="Calibri"/>
                <w:sz w:val="20"/>
                <w:szCs w:val="20"/>
              </w:rPr>
              <w:t xml:space="preserve">1. Did you </w:t>
            </w:r>
            <w:r w:rsidR="00201DC3">
              <w:rPr>
                <w:rFonts w:eastAsia="Times New Roman" w:cs="Calibri"/>
                <w:sz w:val="20"/>
                <w:szCs w:val="20"/>
              </w:rPr>
              <w:t>notify</w:t>
            </w:r>
            <w:r w:rsidRPr="007820D0">
              <w:rPr>
                <w:rFonts w:eastAsia="Times New Roman" w:cs="Calibri"/>
                <w:sz w:val="20"/>
                <w:szCs w:val="20"/>
              </w:rPr>
              <w:t xml:space="preserve"> PJM of the specified voltage schedule (PJM default schedule as specified in PJM Manual 3, Section 3.11 or your voltage schedule) using communication methods established</w:t>
            </w:r>
            <w:r w:rsidR="00201DC3">
              <w:rPr>
                <w:rFonts w:eastAsia="Times New Roman" w:cs="Calibri"/>
                <w:sz w:val="20"/>
                <w:szCs w:val="20"/>
              </w:rPr>
              <w:t xml:space="preserve"> in PJM Manual 3, Section 3.11?</w:t>
            </w:r>
          </w:p>
        </w:tc>
        <w:tc>
          <w:tcPr>
            <w:tcW w:w="2833" w:type="dxa"/>
            <w:hideMark/>
          </w:tcPr>
          <w:p w:rsidR="007820D0" w:rsidRPr="007820D0" w:rsidRDefault="007820D0" w:rsidP="00201DC3">
            <w:pPr>
              <w:spacing w:after="0" w:line="240" w:lineRule="auto"/>
              <w:rPr>
                <w:rFonts w:eastAsia="Times New Roman" w:cs="Calibri"/>
                <w:sz w:val="20"/>
                <w:szCs w:val="20"/>
              </w:rPr>
            </w:pPr>
            <w:r w:rsidRPr="007820D0">
              <w:rPr>
                <w:rFonts w:eastAsia="Times New Roman" w:cs="Calibri"/>
                <w:sz w:val="20"/>
                <w:szCs w:val="20"/>
              </w:rPr>
              <w:t>1. Exhibit</w:t>
            </w:r>
            <w:r w:rsidR="00201DC3">
              <w:rPr>
                <w:rFonts w:eastAsia="Times New Roman" w:cs="Calibri"/>
                <w:sz w:val="20"/>
                <w:szCs w:val="20"/>
              </w:rPr>
              <w:t xml:space="preserve"> </w:t>
            </w:r>
            <w:proofErr w:type="spellStart"/>
            <w:r w:rsidRPr="007820D0">
              <w:rPr>
                <w:rFonts w:eastAsia="Times New Roman" w:cs="Calibri"/>
                <w:sz w:val="20"/>
                <w:szCs w:val="20"/>
              </w:rPr>
              <w:t>eDART</w:t>
            </w:r>
            <w:proofErr w:type="spellEnd"/>
            <w:r w:rsidRPr="007820D0">
              <w:rPr>
                <w:rFonts w:eastAsia="Times New Roman" w:cs="Calibri"/>
                <w:sz w:val="20"/>
                <w:szCs w:val="20"/>
              </w:rPr>
              <w:t xml:space="preserve"> </w:t>
            </w:r>
            <w:r w:rsidR="00201DC3" w:rsidRPr="00201DC3">
              <w:rPr>
                <w:rFonts w:eastAsia="Times New Roman" w:cs="Calibri"/>
                <w:sz w:val="20"/>
                <w:szCs w:val="20"/>
              </w:rPr>
              <w:t>voltage schedule tickets,</w:t>
            </w:r>
            <w:r w:rsidR="00201DC3">
              <w:rPr>
                <w:rFonts w:eastAsia="Times New Roman" w:cs="Calibri"/>
                <w:sz w:val="20"/>
                <w:szCs w:val="20"/>
              </w:rPr>
              <w:t xml:space="preserve"> </w:t>
            </w:r>
            <w:r w:rsidR="00201DC3" w:rsidRPr="00201DC3">
              <w:rPr>
                <w:rFonts w:eastAsia="Times New Roman" w:cs="Calibri"/>
                <w:sz w:val="20"/>
                <w:szCs w:val="20"/>
              </w:rPr>
              <w:t>screen shot showing</w:t>
            </w:r>
            <w:r w:rsidR="00201DC3">
              <w:rPr>
                <w:rFonts w:eastAsia="Times New Roman" w:cs="Calibri"/>
                <w:sz w:val="20"/>
                <w:szCs w:val="20"/>
              </w:rPr>
              <w:t xml:space="preserve"> posted voltage schedules, etc.</w:t>
            </w:r>
          </w:p>
        </w:tc>
      </w:tr>
    </w:tbl>
    <w:p w:rsidR="005C56D8" w:rsidRDefault="005C56D8" w:rsidP="005C56D8">
      <w:pPr>
        <w:spacing w:after="0" w:line="240" w:lineRule="auto"/>
      </w:pPr>
    </w:p>
    <w:p w:rsidR="005C56D8" w:rsidRPr="005C3241" w:rsidRDefault="005C56D8" w:rsidP="005C56D8">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5C56D8" w:rsidRPr="005C3241" w:rsidRDefault="005C56D8" w:rsidP="005C56D8">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5C56D8" w:rsidRDefault="005C56D8" w:rsidP="005C56D8">
      <w:pPr>
        <w:shd w:val="clear" w:color="auto" w:fill="FFCC99"/>
        <w:spacing w:after="0" w:line="240" w:lineRule="auto"/>
      </w:pPr>
    </w:p>
    <w:p w:rsidR="005C56D8" w:rsidRDefault="005C56D8" w:rsidP="005C56D8">
      <w:pPr>
        <w:shd w:val="clear" w:color="auto" w:fill="FFCC99"/>
        <w:spacing w:after="0" w:line="240" w:lineRule="auto"/>
      </w:pPr>
    </w:p>
    <w:p w:rsidR="005C56D8" w:rsidRDefault="005C56D8" w:rsidP="005C56D8">
      <w:pPr>
        <w:spacing w:after="0" w:line="240" w:lineRule="auto"/>
      </w:pPr>
    </w:p>
    <w:p w:rsidR="005C56D8" w:rsidRDefault="005C56D8" w:rsidP="005C56D8">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70"/>
        <w:gridCol w:w="1559"/>
        <w:gridCol w:w="1539"/>
        <w:gridCol w:w="1559"/>
        <w:gridCol w:w="1576"/>
      </w:tblGrid>
      <w:tr w:rsidR="0043430A" w:rsidRPr="00DA48B8" w:rsidTr="005979DA">
        <w:trPr>
          <w:cantSplit/>
        </w:trPr>
        <w:tc>
          <w:tcPr>
            <w:tcW w:w="9576" w:type="dxa"/>
            <w:gridSpan w:val="6"/>
            <w:shd w:val="clear" w:color="auto" w:fill="DBE5F1"/>
          </w:tcPr>
          <w:p w:rsidR="0043430A" w:rsidRPr="005C3241" w:rsidRDefault="0043430A"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43430A" w:rsidRPr="005C3241" w:rsidRDefault="0043430A"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43430A" w:rsidRPr="00DA48B8" w:rsidTr="005979DA">
        <w:trPr>
          <w:cantSplit/>
        </w:trPr>
        <w:tc>
          <w:tcPr>
            <w:tcW w:w="1596" w:type="dxa"/>
            <w:shd w:val="clear" w:color="auto" w:fill="DBE5F1"/>
          </w:tcPr>
          <w:p w:rsidR="0043430A" w:rsidRPr="006E2B2E" w:rsidRDefault="0043430A"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43430A" w:rsidRPr="006E2B2E" w:rsidRDefault="0043430A"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43430A" w:rsidRPr="006E2B2E" w:rsidRDefault="0043430A"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43430A" w:rsidRPr="006E2B2E" w:rsidRDefault="0043430A"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43430A" w:rsidRPr="006E2B2E" w:rsidRDefault="0043430A"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43430A" w:rsidRPr="006E2B2E" w:rsidRDefault="0043430A" w:rsidP="005979DA">
            <w:pPr>
              <w:keepNext/>
              <w:widowControl w:val="0"/>
              <w:tabs>
                <w:tab w:val="left" w:pos="0"/>
              </w:tabs>
              <w:spacing w:after="0" w:line="240" w:lineRule="auto"/>
              <w:rPr>
                <w:b/>
                <w:bCs/>
              </w:rPr>
            </w:pPr>
            <w:r w:rsidRPr="006E2B2E">
              <w:rPr>
                <w:b/>
                <w:bCs/>
              </w:rPr>
              <w:t>Description</w:t>
            </w:r>
          </w:p>
        </w:tc>
      </w:tr>
      <w:tr w:rsidR="0043430A" w:rsidRPr="00DA48B8" w:rsidTr="005979DA">
        <w:trPr>
          <w:cantSplit/>
        </w:trPr>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r>
      <w:tr w:rsidR="0043430A" w:rsidRPr="00DA48B8" w:rsidTr="005979DA">
        <w:trPr>
          <w:cantSplit/>
        </w:trPr>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r>
      <w:tr w:rsidR="0043430A" w:rsidRPr="00DA48B8" w:rsidTr="005979DA">
        <w:trPr>
          <w:cantSplit/>
        </w:trPr>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r>
    </w:tbl>
    <w:p w:rsidR="0043430A" w:rsidRDefault="0043430A" w:rsidP="005C56D8">
      <w:pPr>
        <w:keepNext/>
        <w:widowControl w:val="0"/>
        <w:spacing w:after="0" w:line="240" w:lineRule="auto"/>
        <w:rPr>
          <w:b/>
          <w:bCs/>
          <w:color w:val="264D74"/>
        </w:rPr>
      </w:pPr>
    </w:p>
    <w:p w:rsidR="0043430A" w:rsidRPr="005C3241" w:rsidRDefault="0043430A" w:rsidP="005C56D8">
      <w:pPr>
        <w:keepNext/>
        <w:widowControl w:val="0"/>
        <w:spacing w:after="0" w:line="240" w:lineRule="auto"/>
        <w:rPr>
          <w:b/>
          <w:bCs/>
          <w:color w:val="264D74"/>
        </w:rPr>
      </w:pPr>
    </w:p>
    <w:p w:rsidR="005C56D8" w:rsidRPr="005C3241" w:rsidRDefault="005C56D8" w:rsidP="005C56D8">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5C56D8" w:rsidRDefault="005C56D8" w:rsidP="005C56D8">
      <w:pPr>
        <w:shd w:val="clear" w:color="auto" w:fill="B6DDE8" w:themeFill="accent5" w:themeFillTint="66"/>
        <w:spacing w:after="0" w:line="240" w:lineRule="auto"/>
      </w:pPr>
    </w:p>
    <w:p w:rsidR="005C56D8" w:rsidRDefault="005C56D8" w:rsidP="005C56D8">
      <w:pPr>
        <w:shd w:val="clear" w:color="auto" w:fill="B6DDE8" w:themeFill="accent5" w:themeFillTint="66"/>
        <w:spacing w:after="0" w:line="240" w:lineRule="auto"/>
      </w:pPr>
    </w:p>
    <w:p w:rsidR="00490BC9" w:rsidRDefault="00490BC9" w:rsidP="00490BC9">
      <w:pPr>
        <w:keepNext/>
        <w:spacing w:after="0" w:line="240" w:lineRule="auto"/>
        <w:rPr>
          <w:b/>
          <w:sz w:val="24"/>
          <w:szCs w:val="24"/>
          <w:u w:val="single"/>
        </w:rPr>
      </w:pPr>
      <w:r w:rsidRPr="00300085">
        <w:rPr>
          <w:b/>
          <w:sz w:val="24"/>
          <w:szCs w:val="24"/>
          <w:u w:val="single"/>
        </w:rPr>
        <w:t xml:space="preserve">Requirement </w:t>
      </w:r>
      <w:r>
        <w:rPr>
          <w:b/>
          <w:sz w:val="24"/>
          <w:szCs w:val="24"/>
          <w:u w:val="single"/>
        </w:rPr>
        <w:t>R</w:t>
      </w:r>
      <w:r w:rsidR="009623A2">
        <w:rPr>
          <w:b/>
          <w:sz w:val="24"/>
          <w:szCs w:val="24"/>
          <w:u w:val="single"/>
        </w:rPr>
        <w:t>5.3</w:t>
      </w:r>
    </w:p>
    <w:p w:rsidR="00490BC9" w:rsidRDefault="009623A2" w:rsidP="00F147B7">
      <w:pPr>
        <w:spacing w:after="0" w:line="240" w:lineRule="auto"/>
      </w:pPr>
      <w:r w:rsidRPr="009623A2">
        <w:t>The Transmission Operator shall provide the criteria used to develop voltage schedules or Reactive Power schedule (which is either a range or a target value with an associated tolerance band) to the Generator Operator within 30 days of receiving a request.</w:t>
      </w:r>
    </w:p>
    <w:p w:rsidR="00F147B7" w:rsidRDefault="00F147B7" w:rsidP="00F147B7">
      <w:pPr>
        <w:spacing w:after="0" w:line="240" w:lineRule="auto"/>
      </w:pPr>
    </w:p>
    <w:p w:rsidR="00490BC9" w:rsidRPr="00AC1996" w:rsidRDefault="00490BC9" w:rsidP="00490BC9">
      <w:pPr>
        <w:keepNext/>
        <w:spacing w:after="0" w:line="240" w:lineRule="auto"/>
      </w:pPr>
      <w:r>
        <w:rPr>
          <w:b/>
          <w:sz w:val="24"/>
          <w:szCs w:val="24"/>
          <w:u w:val="single"/>
        </w:rPr>
        <w:t>R</w:t>
      </w:r>
      <w:r w:rsidR="009623A2">
        <w:rPr>
          <w:b/>
          <w:sz w:val="24"/>
          <w:szCs w:val="24"/>
          <w:u w:val="single"/>
        </w:rPr>
        <w:t>5.3</w:t>
      </w:r>
      <w:r w:rsidR="00E4383C">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389"/>
        <w:gridCol w:w="1932"/>
        <w:gridCol w:w="2195"/>
        <w:gridCol w:w="2834"/>
      </w:tblGrid>
      <w:tr w:rsidR="00490BC9" w:rsidRPr="009D1519" w:rsidTr="007519C8">
        <w:trPr>
          <w:cantSplit/>
          <w:trHeight w:val="480"/>
        </w:trPr>
        <w:tc>
          <w:tcPr>
            <w:tcW w:w="2452" w:type="dxa"/>
            <w:shd w:val="clear" w:color="auto" w:fill="95B3D7" w:themeFill="accent1" w:themeFillTint="99"/>
            <w:hideMark/>
          </w:tcPr>
          <w:p w:rsidR="00490BC9" w:rsidRPr="009D1519" w:rsidRDefault="00490BC9" w:rsidP="00F147B7">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76" w:type="dxa"/>
            <w:shd w:val="clear" w:color="auto" w:fill="95B3D7" w:themeFill="accent1" w:themeFillTint="99"/>
            <w:hideMark/>
          </w:tcPr>
          <w:p w:rsidR="00490BC9" w:rsidRPr="009D1519" w:rsidRDefault="00490BC9" w:rsidP="00F147B7">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themeFill="accent1" w:themeFillTint="99"/>
            <w:hideMark/>
          </w:tcPr>
          <w:p w:rsidR="00490BC9" w:rsidRPr="009D1519" w:rsidRDefault="00490BC9" w:rsidP="00F147B7">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themeFill="accent1" w:themeFillTint="99"/>
            <w:hideMark/>
          </w:tcPr>
          <w:p w:rsidR="00490BC9" w:rsidRPr="009D1519" w:rsidRDefault="00490BC9" w:rsidP="00F147B7">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C33822" w:rsidRPr="009D1519" w:rsidTr="007519C8">
        <w:trPr>
          <w:cantSplit/>
          <w:trHeight w:val="3284"/>
        </w:trPr>
        <w:tc>
          <w:tcPr>
            <w:tcW w:w="2452" w:type="dxa"/>
            <w:hideMark/>
          </w:tcPr>
          <w:p w:rsidR="00C33822" w:rsidRPr="00C33822" w:rsidRDefault="00006061" w:rsidP="00006061">
            <w:pPr>
              <w:spacing w:after="0" w:line="240" w:lineRule="auto"/>
              <w:rPr>
                <w:rFonts w:cs="Arial"/>
                <w:sz w:val="20"/>
                <w:szCs w:val="20"/>
              </w:rPr>
            </w:pPr>
            <w:r w:rsidRPr="00006061">
              <w:rPr>
                <w:rFonts w:cs="Arial"/>
                <w:sz w:val="20"/>
                <w:szCs w:val="20"/>
              </w:rPr>
              <w:t>1. Each Member TO shall provide the criteria used to develop Member TO voltage schedules, if applicable, or Member TO Reactive Power schedule, if applicable, (which is either a range or a target value with an associated tolerance band) to PJM</w:t>
            </w:r>
            <w:r w:rsidR="00467AA5">
              <w:rPr>
                <w:rFonts w:cs="Arial"/>
                <w:sz w:val="20"/>
                <w:szCs w:val="20"/>
              </w:rPr>
              <w:t xml:space="preserve"> as defined in PJM Manual 3, Section 3.11</w:t>
            </w:r>
            <w:r w:rsidRPr="00006061">
              <w:rPr>
                <w:rFonts w:cs="Arial"/>
                <w:sz w:val="20"/>
                <w:szCs w:val="20"/>
              </w:rPr>
              <w:t>.</w:t>
            </w:r>
          </w:p>
        </w:tc>
        <w:tc>
          <w:tcPr>
            <w:tcW w:w="1976" w:type="dxa"/>
            <w:hideMark/>
          </w:tcPr>
          <w:p w:rsidR="00C33822" w:rsidRPr="00C33822" w:rsidRDefault="00C33822" w:rsidP="00F147B7">
            <w:pPr>
              <w:spacing w:after="0" w:line="240" w:lineRule="auto"/>
              <w:rPr>
                <w:rFonts w:cs="Arial"/>
                <w:sz w:val="20"/>
                <w:szCs w:val="20"/>
              </w:rPr>
            </w:pPr>
            <w:r w:rsidRPr="00C33822">
              <w:rPr>
                <w:rFonts w:cs="Arial"/>
                <w:sz w:val="20"/>
                <w:szCs w:val="20"/>
              </w:rPr>
              <w:t>1. PJM shall keep PJM Manual 3, Section 3.11 up to date.</w:t>
            </w:r>
            <w:r w:rsidRPr="00C33822">
              <w:rPr>
                <w:rFonts w:cs="Arial"/>
                <w:sz w:val="20"/>
                <w:szCs w:val="20"/>
              </w:rPr>
              <w:br/>
            </w:r>
            <w:r w:rsidR="00F147B7">
              <w:rPr>
                <w:rFonts w:cs="Arial"/>
                <w:sz w:val="20"/>
                <w:szCs w:val="20"/>
              </w:rPr>
              <w:t xml:space="preserve">2. If </w:t>
            </w:r>
            <w:r w:rsidRPr="00C33822">
              <w:rPr>
                <w:rFonts w:cs="Arial"/>
                <w:sz w:val="20"/>
                <w:szCs w:val="20"/>
              </w:rPr>
              <w:t xml:space="preserve">the Member TO </w:t>
            </w:r>
            <w:proofErr w:type="gramStart"/>
            <w:r w:rsidRPr="00C33822">
              <w:rPr>
                <w:rFonts w:cs="Arial"/>
                <w:sz w:val="20"/>
                <w:szCs w:val="20"/>
              </w:rPr>
              <w:t>is</w:t>
            </w:r>
            <w:proofErr w:type="gramEnd"/>
            <w:r w:rsidRPr="00C33822">
              <w:rPr>
                <w:rFonts w:cs="Arial"/>
                <w:sz w:val="20"/>
                <w:szCs w:val="20"/>
              </w:rPr>
              <w:t xml:space="preserve"> not able to provide the criteria used to develop the </w:t>
            </w:r>
            <w:r w:rsidR="00006061">
              <w:rPr>
                <w:rFonts w:cs="Arial"/>
                <w:sz w:val="20"/>
                <w:szCs w:val="20"/>
              </w:rPr>
              <w:t xml:space="preserve">Member TO </w:t>
            </w:r>
            <w:r w:rsidRPr="00C33822">
              <w:rPr>
                <w:rFonts w:cs="Arial"/>
                <w:sz w:val="20"/>
                <w:szCs w:val="20"/>
              </w:rPr>
              <w:t>voltage schedule to the Generator Operator in its area and notifies PJM, PJM shall provide the criteria used to develop the default voltage schedule as specified in PJM Manual 3, Section 3.11 to Generator Operator within 30 days of receiving a request.</w:t>
            </w:r>
          </w:p>
        </w:tc>
        <w:tc>
          <w:tcPr>
            <w:tcW w:w="2250" w:type="dxa"/>
            <w:hideMark/>
          </w:tcPr>
          <w:p w:rsidR="00C33822" w:rsidRPr="00C33822" w:rsidRDefault="00006061" w:rsidP="00006061">
            <w:pPr>
              <w:spacing w:after="0" w:line="240" w:lineRule="auto"/>
              <w:rPr>
                <w:rFonts w:cs="Arial"/>
                <w:sz w:val="20"/>
                <w:szCs w:val="20"/>
              </w:rPr>
            </w:pPr>
            <w:proofErr w:type="gramStart"/>
            <w:r w:rsidRPr="00006061">
              <w:rPr>
                <w:rFonts w:cs="Arial"/>
                <w:sz w:val="20"/>
                <w:szCs w:val="20"/>
              </w:rPr>
              <w:t>1.Did</w:t>
            </w:r>
            <w:proofErr w:type="gramEnd"/>
            <w:r w:rsidRPr="00006061">
              <w:rPr>
                <w:rFonts w:cs="Arial"/>
                <w:sz w:val="20"/>
                <w:szCs w:val="20"/>
              </w:rPr>
              <w:t xml:space="preserve"> you provide the criteria used to develop Member TO voltage schedules, if applicable, or Member TO Reactive Power schedule, if applicable, (which is either a range or a target value with an associated tolerance band) to PJM</w:t>
            </w:r>
            <w:r w:rsidR="00467AA5">
              <w:rPr>
                <w:rFonts w:cs="Arial"/>
                <w:sz w:val="20"/>
                <w:szCs w:val="20"/>
              </w:rPr>
              <w:t xml:space="preserve"> as defined in PJM Manual 3, Section 3.11.</w:t>
            </w:r>
          </w:p>
        </w:tc>
        <w:tc>
          <w:tcPr>
            <w:tcW w:w="2898" w:type="dxa"/>
            <w:hideMark/>
          </w:tcPr>
          <w:p w:rsidR="00C33822" w:rsidRPr="00C33822" w:rsidRDefault="00006061" w:rsidP="00006061">
            <w:pPr>
              <w:spacing w:after="0" w:line="240" w:lineRule="auto"/>
              <w:rPr>
                <w:rFonts w:cs="Arial"/>
                <w:sz w:val="20"/>
                <w:szCs w:val="20"/>
              </w:rPr>
            </w:pPr>
            <w:r w:rsidRPr="00006061">
              <w:rPr>
                <w:rFonts w:cs="Arial"/>
                <w:sz w:val="20"/>
                <w:szCs w:val="20"/>
              </w:rPr>
              <w:t>1. Exhibit evidence (logs, emails, or other form of communication) that you provided the criteria used to develop Member TO vo</w:t>
            </w:r>
            <w:r>
              <w:rPr>
                <w:rFonts w:cs="Arial"/>
                <w:sz w:val="20"/>
                <w:szCs w:val="20"/>
              </w:rPr>
              <w:t>ltage, if applicable, schedules</w:t>
            </w:r>
            <w:r w:rsidRPr="00006061">
              <w:rPr>
                <w:rFonts w:cs="Arial"/>
                <w:sz w:val="20"/>
                <w:szCs w:val="20"/>
              </w:rPr>
              <w:t xml:space="preserve"> or Member TO Reactive Power schedule (which is either a range or a target value with an associated tolerance band) to PJM</w:t>
            </w:r>
            <w:r w:rsidR="00467AA5">
              <w:rPr>
                <w:rFonts w:cs="Arial"/>
                <w:sz w:val="20"/>
                <w:szCs w:val="20"/>
              </w:rPr>
              <w:t xml:space="preserve"> as defined in PJM Manual 3, Section 3.11</w:t>
            </w:r>
            <w:r w:rsidRPr="00006061">
              <w:rPr>
                <w:rFonts w:cs="Arial"/>
                <w:sz w:val="20"/>
                <w:szCs w:val="20"/>
              </w:rPr>
              <w:t>.</w:t>
            </w:r>
          </w:p>
        </w:tc>
      </w:tr>
    </w:tbl>
    <w:p w:rsidR="00490BC9" w:rsidRDefault="00490BC9" w:rsidP="00490BC9">
      <w:pPr>
        <w:spacing w:after="0" w:line="240" w:lineRule="auto"/>
      </w:pPr>
    </w:p>
    <w:p w:rsidR="00490BC9" w:rsidRPr="005C3241" w:rsidRDefault="00490BC9" w:rsidP="00490BC9">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490BC9" w:rsidRPr="005C3241" w:rsidRDefault="00490BC9" w:rsidP="00490BC9">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490BC9" w:rsidRDefault="00490BC9" w:rsidP="00490BC9">
      <w:pPr>
        <w:shd w:val="clear" w:color="auto" w:fill="FFCC99"/>
        <w:spacing w:after="0" w:line="240" w:lineRule="auto"/>
      </w:pPr>
    </w:p>
    <w:p w:rsidR="00490BC9" w:rsidRDefault="00490BC9" w:rsidP="00490BC9">
      <w:pPr>
        <w:shd w:val="clear" w:color="auto" w:fill="FFCC99"/>
        <w:spacing w:after="0" w:line="240" w:lineRule="auto"/>
      </w:pPr>
    </w:p>
    <w:p w:rsidR="00490BC9" w:rsidRDefault="00490BC9" w:rsidP="00490BC9">
      <w:pPr>
        <w:spacing w:after="0" w:line="240" w:lineRule="auto"/>
      </w:pPr>
    </w:p>
    <w:p w:rsidR="00490BC9" w:rsidRDefault="00490BC9" w:rsidP="00490BC9">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70"/>
        <w:gridCol w:w="1559"/>
        <w:gridCol w:w="1539"/>
        <w:gridCol w:w="1559"/>
        <w:gridCol w:w="1576"/>
      </w:tblGrid>
      <w:tr w:rsidR="0043430A" w:rsidRPr="00DA48B8" w:rsidTr="005979DA">
        <w:trPr>
          <w:cantSplit/>
        </w:trPr>
        <w:tc>
          <w:tcPr>
            <w:tcW w:w="9576" w:type="dxa"/>
            <w:gridSpan w:val="6"/>
            <w:shd w:val="clear" w:color="auto" w:fill="DBE5F1"/>
          </w:tcPr>
          <w:p w:rsidR="0043430A" w:rsidRPr="005C3241" w:rsidRDefault="0043430A"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43430A" w:rsidRPr="005C3241" w:rsidRDefault="0043430A"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43430A" w:rsidRPr="00DA48B8" w:rsidTr="005979DA">
        <w:trPr>
          <w:cantSplit/>
        </w:trPr>
        <w:tc>
          <w:tcPr>
            <w:tcW w:w="1596" w:type="dxa"/>
            <w:shd w:val="clear" w:color="auto" w:fill="DBE5F1"/>
          </w:tcPr>
          <w:p w:rsidR="0043430A" w:rsidRPr="006E2B2E" w:rsidRDefault="0043430A"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43430A" w:rsidRPr="006E2B2E" w:rsidRDefault="0043430A"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43430A" w:rsidRPr="006E2B2E" w:rsidRDefault="0043430A"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43430A" w:rsidRPr="006E2B2E" w:rsidRDefault="0043430A"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43430A" w:rsidRPr="006E2B2E" w:rsidRDefault="0043430A"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43430A" w:rsidRPr="006E2B2E" w:rsidRDefault="0043430A" w:rsidP="005979DA">
            <w:pPr>
              <w:keepNext/>
              <w:widowControl w:val="0"/>
              <w:tabs>
                <w:tab w:val="left" w:pos="0"/>
              </w:tabs>
              <w:spacing w:after="0" w:line="240" w:lineRule="auto"/>
              <w:rPr>
                <w:b/>
                <w:bCs/>
              </w:rPr>
            </w:pPr>
            <w:r w:rsidRPr="006E2B2E">
              <w:rPr>
                <w:b/>
                <w:bCs/>
              </w:rPr>
              <w:t>Description</w:t>
            </w:r>
          </w:p>
        </w:tc>
      </w:tr>
      <w:tr w:rsidR="0043430A" w:rsidRPr="00DA48B8" w:rsidTr="005979DA">
        <w:trPr>
          <w:cantSplit/>
        </w:trPr>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r>
      <w:tr w:rsidR="0043430A" w:rsidRPr="00DA48B8" w:rsidTr="005979DA">
        <w:trPr>
          <w:cantSplit/>
        </w:trPr>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r>
      <w:tr w:rsidR="0043430A" w:rsidRPr="00DA48B8" w:rsidTr="005979DA">
        <w:trPr>
          <w:cantSplit/>
        </w:trPr>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r>
    </w:tbl>
    <w:p w:rsidR="0043430A" w:rsidRDefault="0043430A" w:rsidP="00490BC9">
      <w:pPr>
        <w:keepNext/>
        <w:widowControl w:val="0"/>
        <w:spacing w:after="0" w:line="240" w:lineRule="auto"/>
        <w:rPr>
          <w:b/>
          <w:bCs/>
          <w:color w:val="264D74"/>
        </w:rPr>
      </w:pPr>
    </w:p>
    <w:p w:rsidR="0043430A" w:rsidRPr="005C3241" w:rsidRDefault="0043430A" w:rsidP="00490BC9">
      <w:pPr>
        <w:keepNext/>
        <w:widowControl w:val="0"/>
        <w:spacing w:after="0" w:line="240" w:lineRule="auto"/>
        <w:rPr>
          <w:b/>
          <w:bCs/>
          <w:color w:val="264D74"/>
        </w:rPr>
      </w:pPr>
    </w:p>
    <w:p w:rsidR="00490BC9" w:rsidRPr="005C3241" w:rsidRDefault="00490BC9" w:rsidP="00490BC9">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490BC9" w:rsidRDefault="00490BC9" w:rsidP="00490BC9">
      <w:pPr>
        <w:shd w:val="clear" w:color="auto" w:fill="B6DDE8" w:themeFill="accent5" w:themeFillTint="66"/>
        <w:spacing w:after="0" w:line="240" w:lineRule="auto"/>
      </w:pPr>
    </w:p>
    <w:p w:rsidR="00490BC9" w:rsidRDefault="00490BC9" w:rsidP="00490BC9">
      <w:pPr>
        <w:shd w:val="clear" w:color="auto" w:fill="B6DDE8" w:themeFill="accent5" w:themeFillTint="66"/>
        <w:spacing w:after="0" w:line="240" w:lineRule="auto"/>
      </w:pPr>
    </w:p>
    <w:sectPr w:rsidR="00490BC9">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4FCD" w:rsidRDefault="00124FCD" w:rsidP="004D1FCB">
      <w:pPr>
        <w:spacing w:after="0" w:line="240" w:lineRule="auto"/>
      </w:pPr>
      <w:r>
        <w:separator/>
      </w:r>
    </w:p>
  </w:endnote>
  <w:endnote w:type="continuationSeparator" w:id="0">
    <w:p w:rsidR="00124FCD" w:rsidRDefault="00124FCD" w:rsidP="004D1F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117C" w:rsidRDefault="0016117C" w:rsidP="004D1FCB">
    <w:pPr>
      <w:pStyle w:val="Footer"/>
      <w:pBdr>
        <w:top w:val="single" w:sz="4" w:space="1" w:color="auto"/>
      </w:pBdr>
      <w:spacing w:after="0" w:line="240" w:lineRule="auto"/>
    </w:pPr>
    <w:r>
      <w:t>Audited TO:</w:t>
    </w:r>
    <w:r>
      <w:tab/>
    </w:r>
    <w:r>
      <w:fldChar w:fldCharType="begin"/>
    </w:r>
    <w:r>
      <w:instrText xml:space="preserve"> PAGE   \* MERGEFORMAT </w:instrText>
    </w:r>
    <w:r>
      <w:fldChar w:fldCharType="separate"/>
    </w:r>
    <w:r w:rsidR="00344A19">
      <w:rPr>
        <w:noProof/>
      </w:rPr>
      <w:t>6</w:t>
    </w:r>
    <w:r>
      <w:rPr>
        <w:noProof/>
      </w:rPr>
      <w:fldChar w:fldCharType="end"/>
    </w:r>
    <w:r>
      <w:rPr>
        <w:noProof/>
      </w:rPr>
      <w:tab/>
    </w:r>
    <w:r w:rsidR="009A5927">
      <w:rPr>
        <w:noProof/>
      </w:rPr>
      <w:t xml:space="preserve">April </w:t>
    </w:r>
    <w:r w:rsidR="00731E3D">
      <w:rPr>
        <w:noProof/>
      </w:rPr>
      <w:t>1</w:t>
    </w:r>
    <w:r w:rsidR="009A5927">
      <w:rPr>
        <w:noProof/>
      </w:rPr>
      <w:t>, 202</w:t>
    </w:r>
    <w:r w:rsidR="00CD0DF4">
      <w:rPr>
        <w:noProof/>
      </w:rPr>
      <w:t>5</w:t>
    </w:r>
  </w:p>
  <w:p w:rsidR="0016117C" w:rsidRDefault="0016117C" w:rsidP="004D1FCB">
    <w:pPr>
      <w:pStyle w:val="Footer"/>
      <w:spacing w:after="0" w:line="240" w:lineRule="auto"/>
    </w:pPr>
    <w:r>
      <w:t>Audit Year:</w:t>
    </w:r>
    <w:r w:rsidR="00F44896" w:rsidRPr="00F44896">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4FCD" w:rsidRDefault="00124FCD" w:rsidP="004D1FCB">
      <w:pPr>
        <w:spacing w:after="0" w:line="240" w:lineRule="auto"/>
      </w:pPr>
      <w:r>
        <w:separator/>
      </w:r>
    </w:p>
  </w:footnote>
  <w:footnote w:type="continuationSeparator" w:id="0">
    <w:p w:rsidR="00124FCD" w:rsidRDefault="00124FCD" w:rsidP="004D1F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117C" w:rsidRDefault="0016117C" w:rsidP="00AC1996">
    <w:pPr>
      <w:pStyle w:val="Header"/>
      <w:pBdr>
        <w:bottom w:val="single" w:sz="4" w:space="1" w:color="auto"/>
      </w:pBdr>
      <w:spacing w:after="0" w:line="240" w:lineRule="auto"/>
      <w:jc w:val="center"/>
    </w:pPr>
    <w:r>
      <w:t>TO/TOP Matrix Task Audit Worksheet</w:t>
    </w:r>
  </w:p>
  <w:p w:rsidR="0016117C" w:rsidRDefault="009A5927" w:rsidP="009A5927">
    <w:pPr>
      <w:pStyle w:val="Header"/>
      <w:pBdr>
        <w:bottom w:val="single" w:sz="4" w:space="1" w:color="auto"/>
      </w:pBdr>
      <w:jc w:val="center"/>
    </w:pPr>
    <w:r w:rsidRPr="009A5927">
      <w:t>VAR-001-5 – Ensure voltage levels, reactive flows, and reactive resources are monitored, controlled, and maintained within limits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isplayBackgroundShape/>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FCB"/>
    <w:rsid w:val="00006061"/>
    <w:rsid w:val="00016546"/>
    <w:rsid w:val="000B42C9"/>
    <w:rsid w:val="00124FCD"/>
    <w:rsid w:val="0016117C"/>
    <w:rsid w:val="001865C4"/>
    <w:rsid w:val="00190422"/>
    <w:rsid w:val="001B6DF5"/>
    <w:rsid w:val="001C3067"/>
    <w:rsid w:val="001D6D7F"/>
    <w:rsid w:val="00201DC3"/>
    <w:rsid w:val="002054D2"/>
    <w:rsid w:val="00210C5B"/>
    <w:rsid w:val="00241B34"/>
    <w:rsid w:val="00256213"/>
    <w:rsid w:val="00262CF8"/>
    <w:rsid w:val="002803CC"/>
    <w:rsid w:val="00300085"/>
    <w:rsid w:val="00335DC5"/>
    <w:rsid w:val="00344A19"/>
    <w:rsid w:val="0038163E"/>
    <w:rsid w:val="00384A46"/>
    <w:rsid w:val="003941A6"/>
    <w:rsid w:val="003C0AF9"/>
    <w:rsid w:val="003C3E64"/>
    <w:rsid w:val="003F0240"/>
    <w:rsid w:val="00427B17"/>
    <w:rsid w:val="0043430A"/>
    <w:rsid w:val="00436052"/>
    <w:rsid w:val="00467AA5"/>
    <w:rsid w:val="00486695"/>
    <w:rsid w:val="00490BC9"/>
    <w:rsid w:val="004969DA"/>
    <w:rsid w:val="004B71F9"/>
    <w:rsid w:val="004D1FCB"/>
    <w:rsid w:val="00524FDB"/>
    <w:rsid w:val="00533FA8"/>
    <w:rsid w:val="005774AA"/>
    <w:rsid w:val="005B4A3E"/>
    <w:rsid w:val="005C3241"/>
    <w:rsid w:val="005C56D8"/>
    <w:rsid w:val="005F3471"/>
    <w:rsid w:val="00645379"/>
    <w:rsid w:val="006A1EA3"/>
    <w:rsid w:val="00731E3D"/>
    <w:rsid w:val="007321BF"/>
    <w:rsid w:val="007820D0"/>
    <w:rsid w:val="00786276"/>
    <w:rsid w:val="0086155D"/>
    <w:rsid w:val="008C65AC"/>
    <w:rsid w:val="009025F1"/>
    <w:rsid w:val="009623A2"/>
    <w:rsid w:val="00987713"/>
    <w:rsid w:val="009A372C"/>
    <w:rsid w:val="009A5160"/>
    <w:rsid w:val="009A5927"/>
    <w:rsid w:val="009C29CA"/>
    <w:rsid w:val="009D1519"/>
    <w:rsid w:val="009F1624"/>
    <w:rsid w:val="00A11B07"/>
    <w:rsid w:val="00A21EA4"/>
    <w:rsid w:val="00A920D5"/>
    <w:rsid w:val="00A9386D"/>
    <w:rsid w:val="00AA29CB"/>
    <w:rsid w:val="00AA53C0"/>
    <w:rsid w:val="00AB2E65"/>
    <w:rsid w:val="00AB35E7"/>
    <w:rsid w:val="00AC1996"/>
    <w:rsid w:val="00AC27A0"/>
    <w:rsid w:val="00B0445F"/>
    <w:rsid w:val="00B13360"/>
    <w:rsid w:val="00B164C2"/>
    <w:rsid w:val="00B54ED3"/>
    <w:rsid w:val="00B77F94"/>
    <w:rsid w:val="00BB7BBF"/>
    <w:rsid w:val="00BF21ED"/>
    <w:rsid w:val="00C059DF"/>
    <w:rsid w:val="00C33822"/>
    <w:rsid w:val="00C5368B"/>
    <w:rsid w:val="00CA4818"/>
    <w:rsid w:val="00CA7886"/>
    <w:rsid w:val="00CD0DF4"/>
    <w:rsid w:val="00CE4733"/>
    <w:rsid w:val="00D05374"/>
    <w:rsid w:val="00D72FA0"/>
    <w:rsid w:val="00D96ED4"/>
    <w:rsid w:val="00E42174"/>
    <w:rsid w:val="00E4383C"/>
    <w:rsid w:val="00E51C51"/>
    <w:rsid w:val="00ED28CD"/>
    <w:rsid w:val="00F147B7"/>
    <w:rsid w:val="00F44896"/>
    <w:rsid w:val="00F458DE"/>
    <w:rsid w:val="00F65105"/>
    <w:rsid w:val="00F77CF7"/>
    <w:rsid w:val="00FA52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8312168"/>
  <w15:docId w15:val="{8C63B674-2E10-49AA-9B60-10E25A350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rPr>
  </w:style>
  <w:style w:type="paragraph" w:styleId="Heading1">
    <w:name w:val="heading 1"/>
    <w:basedOn w:val="Normal"/>
    <w:next w:val="Normal"/>
    <w:link w:val="Heading1Char"/>
    <w:qFormat/>
    <w:rsid w:val="00BB7BBF"/>
    <w:pPr>
      <w:spacing w:after="0" w:line="240" w:lineRule="auto"/>
      <w:outlineLvl w:val="0"/>
    </w:pPr>
    <w:rPr>
      <w:rFonts w:ascii="Times New Roman" w:eastAsia="Times New Roman" w:hAnsi="Times New Roman" w:cs="Tahoma"/>
      <w:color w:val="244061"/>
      <w:sz w:val="32"/>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4D1FCB"/>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FootnoteTextChar">
    <w:name w:val="Footnote Text Char"/>
    <w:link w:val="FootnoteText"/>
    <w:rsid w:val="004D1FCB"/>
    <w:rPr>
      <w:rFonts w:ascii="Arial" w:eastAsia="Times New Roman" w:hAnsi="Arial" w:cs="Arial"/>
      <w:color w:val="000000"/>
      <w:sz w:val="24"/>
      <w:szCs w:val="24"/>
    </w:rPr>
  </w:style>
  <w:style w:type="character" w:styleId="FootnoteReference">
    <w:name w:val="footnote reference"/>
    <w:unhideWhenUsed/>
    <w:rsid w:val="004D1FCB"/>
    <w:rPr>
      <w:vertAlign w:val="superscript"/>
    </w:rPr>
  </w:style>
  <w:style w:type="paragraph" w:customStyle="1" w:styleId="Heading">
    <w:name w:val="Heading"/>
    <w:basedOn w:val="Normal"/>
    <w:rsid w:val="004D1FCB"/>
    <w:pPr>
      <w:spacing w:before="480" w:after="60" w:line="240" w:lineRule="auto"/>
    </w:pPr>
    <w:rPr>
      <w:rFonts w:ascii="Tahoma" w:eastAsia="Times New Roman" w:hAnsi="Tahoma"/>
      <w:b/>
      <w:bCs/>
      <w:color w:val="000000"/>
      <w:sz w:val="28"/>
      <w:szCs w:val="24"/>
    </w:rPr>
  </w:style>
  <w:style w:type="paragraph" w:styleId="Header">
    <w:name w:val="header"/>
    <w:basedOn w:val="Normal"/>
    <w:link w:val="HeaderChar"/>
    <w:uiPriority w:val="99"/>
    <w:unhideWhenUsed/>
    <w:rsid w:val="004D1FCB"/>
    <w:pPr>
      <w:tabs>
        <w:tab w:val="center" w:pos="4680"/>
        <w:tab w:val="right" w:pos="9360"/>
      </w:tabs>
    </w:pPr>
  </w:style>
  <w:style w:type="character" w:customStyle="1" w:styleId="HeaderChar">
    <w:name w:val="Header Char"/>
    <w:link w:val="Header"/>
    <w:uiPriority w:val="99"/>
    <w:rsid w:val="004D1FCB"/>
    <w:rPr>
      <w:sz w:val="22"/>
      <w:szCs w:val="22"/>
    </w:rPr>
  </w:style>
  <w:style w:type="paragraph" w:styleId="Footer">
    <w:name w:val="footer"/>
    <w:basedOn w:val="Normal"/>
    <w:link w:val="FooterChar"/>
    <w:uiPriority w:val="99"/>
    <w:unhideWhenUsed/>
    <w:rsid w:val="004D1FCB"/>
    <w:pPr>
      <w:tabs>
        <w:tab w:val="center" w:pos="4680"/>
        <w:tab w:val="right" w:pos="9360"/>
      </w:tabs>
    </w:pPr>
  </w:style>
  <w:style w:type="character" w:customStyle="1" w:styleId="FooterChar">
    <w:name w:val="Footer Char"/>
    <w:link w:val="Footer"/>
    <w:uiPriority w:val="99"/>
    <w:rsid w:val="004D1FCB"/>
    <w:rPr>
      <w:sz w:val="22"/>
      <w:szCs w:val="22"/>
    </w:rPr>
  </w:style>
  <w:style w:type="character" w:customStyle="1" w:styleId="Heading1Char">
    <w:name w:val="Heading 1 Char"/>
    <w:basedOn w:val="DefaultParagraphFont"/>
    <w:link w:val="Heading1"/>
    <w:rsid w:val="00BB7BBF"/>
    <w:rPr>
      <w:rFonts w:ascii="Times New Roman" w:eastAsia="Times New Roman" w:hAnsi="Times New Roman" w:cs="Tahoma"/>
      <w:color w:val="244061"/>
      <w:sz w:val="32"/>
      <w:szCs w:val="40"/>
    </w:rPr>
  </w:style>
  <w:style w:type="character" w:styleId="Strong">
    <w:name w:val="Strong"/>
    <w:uiPriority w:val="22"/>
    <w:qFormat/>
    <w:rsid w:val="00BB7BBF"/>
    <w:rPr>
      <w:b/>
      <w:bCs/>
    </w:rPr>
  </w:style>
  <w:style w:type="table" w:styleId="TableGrid">
    <w:name w:val="Table Grid"/>
    <w:basedOn w:val="TableNormal"/>
    <w:uiPriority w:val="59"/>
    <w:rsid w:val="009D15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19024">
      <w:bodyDiv w:val="1"/>
      <w:marLeft w:val="0"/>
      <w:marRight w:val="0"/>
      <w:marTop w:val="0"/>
      <w:marBottom w:val="0"/>
      <w:divBdr>
        <w:top w:val="none" w:sz="0" w:space="0" w:color="auto"/>
        <w:left w:val="none" w:sz="0" w:space="0" w:color="auto"/>
        <w:bottom w:val="none" w:sz="0" w:space="0" w:color="auto"/>
        <w:right w:val="none" w:sz="0" w:space="0" w:color="auto"/>
      </w:divBdr>
    </w:div>
    <w:div w:id="21901704">
      <w:bodyDiv w:val="1"/>
      <w:marLeft w:val="0"/>
      <w:marRight w:val="0"/>
      <w:marTop w:val="0"/>
      <w:marBottom w:val="0"/>
      <w:divBdr>
        <w:top w:val="none" w:sz="0" w:space="0" w:color="auto"/>
        <w:left w:val="none" w:sz="0" w:space="0" w:color="auto"/>
        <w:bottom w:val="none" w:sz="0" w:space="0" w:color="auto"/>
        <w:right w:val="none" w:sz="0" w:space="0" w:color="auto"/>
      </w:divBdr>
    </w:div>
    <w:div w:id="63841941">
      <w:bodyDiv w:val="1"/>
      <w:marLeft w:val="0"/>
      <w:marRight w:val="0"/>
      <w:marTop w:val="0"/>
      <w:marBottom w:val="0"/>
      <w:divBdr>
        <w:top w:val="none" w:sz="0" w:space="0" w:color="auto"/>
        <w:left w:val="none" w:sz="0" w:space="0" w:color="auto"/>
        <w:bottom w:val="none" w:sz="0" w:space="0" w:color="auto"/>
        <w:right w:val="none" w:sz="0" w:space="0" w:color="auto"/>
      </w:divBdr>
    </w:div>
    <w:div w:id="70199384">
      <w:bodyDiv w:val="1"/>
      <w:marLeft w:val="0"/>
      <w:marRight w:val="0"/>
      <w:marTop w:val="0"/>
      <w:marBottom w:val="0"/>
      <w:divBdr>
        <w:top w:val="none" w:sz="0" w:space="0" w:color="auto"/>
        <w:left w:val="none" w:sz="0" w:space="0" w:color="auto"/>
        <w:bottom w:val="none" w:sz="0" w:space="0" w:color="auto"/>
        <w:right w:val="none" w:sz="0" w:space="0" w:color="auto"/>
      </w:divBdr>
    </w:div>
    <w:div w:id="79301868">
      <w:bodyDiv w:val="1"/>
      <w:marLeft w:val="0"/>
      <w:marRight w:val="0"/>
      <w:marTop w:val="0"/>
      <w:marBottom w:val="0"/>
      <w:divBdr>
        <w:top w:val="none" w:sz="0" w:space="0" w:color="auto"/>
        <w:left w:val="none" w:sz="0" w:space="0" w:color="auto"/>
        <w:bottom w:val="none" w:sz="0" w:space="0" w:color="auto"/>
        <w:right w:val="none" w:sz="0" w:space="0" w:color="auto"/>
      </w:divBdr>
    </w:div>
    <w:div w:id="127823651">
      <w:bodyDiv w:val="1"/>
      <w:marLeft w:val="0"/>
      <w:marRight w:val="0"/>
      <w:marTop w:val="0"/>
      <w:marBottom w:val="0"/>
      <w:divBdr>
        <w:top w:val="none" w:sz="0" w:space="0" w:color="auto"/>
        <w:left w:val="none" w:sz="0" w:space="0" w:color="auto"/>
        <w:bottom w:val="none" w:sz="0" w:space="0" w:color="auto"/>
        <w:right w:val="none" w:sz="0" w:space="0" w:color="auto"/>
      </w:divBdr>
    </w:div>
    <w:div w:id="144902363">
      <w:bodyDiv w:val="1"/>
      <w:marLeft w:val="0"/>
      <w:marRight w:val="0"/>
      <w:marTop w:val="0"/>
      <w:marBottom w:val="0"/>
      <w:divBdr>
        <w:top w:val="none" w:sz="0" w:space="0" w:color="auto"/>
        <w:left w:val="none" w:sz="0" w:space="0" w:color="auto"/>
        <w:bottom w:val="none" w:sz="0" w:space="0" w:color="auto"/>
        <w:right w:val="none" w:sz="0" w:space="0" w:color="auto"/>
      </w:divBdr>
    </w:div>
    <w:div w:id="188489184">
      <w:bodyDiv w:val="1"/>
      <w:marLeft w:val="0"/>
      <w:marRight w:val="0"/>
      <w:marTop w:val="0"/>
      <w:marBottom w:val="0"/>
      <w:divBdr>
        <w:top w:val="none" w:sz="0" w:space="0" w:color="auto"/>
        <w:left w:val="none" w:sz="0" w:space="0" w:color="auto"/>
        <w:bottom w:val="none" w:sz="0" w:space="0" w:color="auto"/>
        <w:right w:val="none" w:sz="0" w:space="0" w:color="auto"/>
      </w:divBdr>
    </w:div>
    <w:div w:id="188613761">
      <w:bodyDiv w:val="1"/>
      <w:marLeft w:val="0"/>
      <w:marRight w:val="0"/>
      <w:marTop w:val="0"/>
      <w:marBottom w:val="0"/>
      <w:divBdr>
        <w:top w:val="none" w:sz="0" w:space="0" w:color="auto"/>
        <w:left w:val="none" w:sz="0" w:space="0" w:color="auto"/>
        <w:bottom w:val="none" w:sz="0" w:space="0" w:color="auto"/>
        <w:right w:val="none" w:sz="0" w:space="0" w:color="auto"/>
      </w:divBdr>
    </w:div>
    <w:div w:id="191653849">
      <w:bodyDiv w:val="1"/>
      <w:marLeft w:val="0"/>
      <w:marRight w:val="0"/>
      <w:marTop w:val="0"/>
      <w:marBottom w:val="0"/>
      <w:divBdr>
        <w:top w:val="none" w:sz="0" w:space="0" w:color="auto"/>
        <w:left w:val="none" w:sz="0" w:space="0" w:color="auto"/>
        <w:bottom w:val="none" w:sz="0" w:space="0" w:color="auto"/>
        <w:right w:val="none" w:sz="0" w:space="0" w:color="auto"/>
      </w:divBdr>
    </w:div>
    <w:div w:id="211188181">
      <w:bodyDiv w:val="1"/>
      <w:marLeft w:val="0"/>
      <w:marRight w:val="0"/>
      <w:marTop w:val="0"/>
      <w:marBottom w:val="0"/>
      <w:divBdr>
        <w:top w:val="none" w:sz="0" w:space="0" w:color="auto"/>
        <w:left w:val="none" w:sz="0" w:space="0" w:color="auto"/>
        <w:bottom w:val="none" w:sz="0" w:space="0" w:color="auto"/>
        <w:right w:val="none" w:sz="0" w:space="0" w:color="auto"/>
      </w:divBdr>
    </w:div>
    <w:div w:id="232548881">
      <w:bodyDiv w:val="1"/>
      <w:marLeft w:val="0"/>
      <w:marRight w:val="0"/>
      <w:marTop w:val="0"/>
      <w:marBottom w:val="0"/>
      <w:divBdr>
        <w:top w:val="none" w:sz="0" w:space="0" w:color="auto"/>
        <w:left w:val="none" w:sz="0" w:space="0" w:color="auto"/>
        <w:bottom w:val="none" w:sz="0" w:space="0" w:color="auto"/>
        <w:right w:val="none" w:sz="0" w:space="0" w:color="auto"/>
      </w:divBdr>
    </w:div>
    <w:div w:id="278880257">
      <w:bodyDiv w:val="1"/>
      <w:marLeft w:val="0"/>
      <w:marRight w:val="0"/>
      <w:marTop w:val="0"/>
      <w:marBottom w:val="0"/>
      <w:divBdr>
        <w:top w:val="none" w:sz="0" w:space="0" w:color="auto"/>
        <w:left w:val="none" w:sz="0" w:space="0" w:color="auto"/>
        <w:bottom w:val="none" w:sz="0" w:space="0" w:color="auto"/>
        <w:right w:val="none" w:sz="0" w:space="0" w:color="auto"/>
      </w:divBdr>
    </w:div>
    <w:div w:id="287710906">
      <w:bodyDiv w:val="1"/>
      <w:marLeft w:val="0"/>
      <w:marRight w:val="0"/>
      <w:marTop w:val="0"/>
      <w:marBottom w:val="0"/>
      <w:divBdr>
        <w:top w:val="none" w:sz="0" w:space="0" w:color="auto"/>
        <w:left w:val="none" w:sz="0" w:space="0" w:color="auto"/>
        <w:bottom w:val="none" w:sz="0" w:space="0" w:color="auto"/>
        <w:right w:val="none" w:sz="0" w:space="0" w:color="auto"/>
      </w:divBdr>
    </w:div>
    <w:div w:id="292366637">
      <w:bodyDiv w:val="1"/>
      <w:marLeft w:val="0"/>
      <w:marRight w:val="0"/>
      <w:marTop w:val="0"/>
      <w:marBottom w:val="0"/>
      <w:divBdr>
        <w:top w:val="none" w:sz="0" w:space="0" w:color="auto"/>
        <w:left w:val="none" w:sz="0" w:space="0" w:color="auto"/>
        <w:bottom w:val="none" w:sz="0" w:space="0" w:color="auto"/>
        <w:right w:val="none" w:sz="0" w:space="0" w:color="auto"/>
      </w:divBdr>
    </w:div>
    <w:div w:id="305622991">
      <w:bodyDiv w:val="1"/>
      <w:marLeft w:val="0"/>
      <w:marRight w:val="0"/>
      <w:marTop w:val="0"/>
      <w:marBottom w:val="0"/>
      <w:divBdr>
        <w:top w:val="none" w:sz="0" w:space="0" w:color="auto"/>
        <w:left w:val="none" w:sz="0" w:space="0" w:color="auto"/>
        <w:bottom w:val="none" w:sz="0" w:space="0" w:color="auto"/>
        <w:right w:val="none" w:sz="0" w:space="0" w:color="auto"/>
      </w:divBdr>
    </w:div>
    <w:div w:id="328563256">
      <w:bodyDiv w:val="1"/>
      <w:marLeft w:val="0"/>
      <w:marRight w:val="0"/>
      <w:marTop w:val="0"/>
      <w:marBottom w:val="0"/>
      <w:divBdr>
        <w:top w:val="none" w:sz="0" w:space="0" w:color="auto"/>
        <w:left w:val="none" w:sz="0" w:space="0" w:color="auto"/>
        <w:bottom w:val="none" w:sz="0" w:space="0" w:color="auto"/>
        <w:right w:val="none" w:sz="0" w:space="0" w:color="auto"/>
      </w:divBdr>
    </w:div>
    <w:div w:id="330256356">
      <w:bodyDiv w:val="1"/>
      <w:marLeft w:val="0"/>
      <w:marRight w:val="0"/>
      <w:marTop w:val="0"/>
      <w:marBottom w:val="0"/>
      <w:divBdr>
        <w:top w:val="none" w:sz="0" w:space="0" w:color="auto"/>
        <w:left w:val="none" w:sz="0" w:space="0" w:color="auto"/>
        <w:bottom w:val="none" w:sz="0" w:space="0" w:color="auto"/>
        <w:right w:val="none" w:sz="0" w:space="0" w:color="auto"/>
      </w:divBdr>
    </w:div>
    <w:div w:id="333653982">
      <w:bodyDiv w:val="1"/>
      <w:marLeft w:val="0"/>
      <w:marRight w:val="0"/>
      <w:marTop w:val="0"/>
      <w:marBottom w:val="0"/>
      <w:divBdr>
        <w:top w:val="none" w:sz="0" w:space="0" w:color="auto"/>
        <w:left w:val="none" w:sz="0" w:space="0" w:color="auto"/>
        <w:bottom w:val="none" w:sz="0" w:space="0" w:color="auto"/>
        <w:right w:val="none" w:sz="0" w:space="0" w:color="auto"/>
      </w:divBdr>
    </w:div>
    <w:div w:id="336004301">
      <w:bodyDiv w:val="1"/>
      <w:marLeft w:val="0"/>
      <w:marRight w:val="0"/>
      <w:marTop w:val="0"/>
      <w:marBottom w:val="0"/>
      <w:divBdr>
        <w:top w:val="none" w:sz="0" w:space="0" w:color="auto"/>
        <w:left w:val="none" w:sz="0" w:space="0" w:color="auto"/>
        <w:bottom w:val="none" w:sz="0" w:space="0" w:color="auto"/>
        <w:right w:val="none" w:sz="0" w:space="0" w:color="auto"/>
      </w:divBdr>
    </w:div>
    <w:div w:id="338896092">
      <w:bodyDiv w:val="1"/>
      <w:marLeft w:val="0"/>
      <w:marRight w:val="0"/>
      <w:marTop w:val="0"/>
      <w:marBottom w:val="0"/>
      <w:divBdr>
        <w:top w:val="none" w:sz="0" w:space="0" w:color="auto"/>
        <w:left w:val="none" w:sz="0" w:space="0" w:color="auto"/>
        <w:bottom w:val="none" w:sz="0" w:space="0" w:color="auto"/>
        <w:right w:val="none" w:sz="0" w:space="0" w:color="auto"/>
      </w:divBdr>
    </w:div>
    <w:div w:id="343676886">
      <w:bodyDiv w:val="1"/>
      <w:marLeft w:val="0"/>
      <w:marRight w:val="0"/>
      <w:marTop w:val="0"/>
      <w:marBottom w:val="0"/>
      <w:divBdr>
        <w:top w:val="none" w:sz="0" w:space="0" w:color="auto"/>
        <w:left w:val="none" w:sz="0" w:space="0" w:color="auto"/>
        <w:bottom w:val="none" w:sz="0" w:space="0" w:color="auto"/>
        <w:right w:val="none" w:sz="0" w:space="0" w:color="auto"/>
      </w:divBdr>
    </w:div>
    <w:div w:id="345449601">
      <w:bodyDiv w:val="1"/>
      <w:marLeft w:val="0"/>
      <w:marRight w:val="0"/>
      <w:marTop w:val="0"/>
      <w:marBottom w:val="0"/>
      <w:divBdr>
        <w:top w:val="none" w:sz="0" w:space="0" w:color="auto"/>
        <w:left w:val="none" w:sz="0" w:space="0" w:color="auto"/>
        <w:bottom w:val="none" w:sz="0" w:space="0" w:color="auto"/>
        <w:right w:val="none" w:sz="0" w:space="0" w:color="auto"/>
      </w:divBdr>
    </w:div>
    <w:div w:id="354623818">
      <w:bodyDiv w:val="1"/>
      <w:marLeft w:val="0"/>
      <w:marRight w:val="0"/>
      <w:marTop w:val="0"/>
      <w:marBottom w:val="0"/>
      <w:divBdr>
        <w:top w:val="none" w:sz="0" w:space="0" w:color="auto"/>
        <w:left w:val="none" w:sz="0" w:space="0" w:color="auto"/>
        <w:bottom w:val="none" w:sz="0" w:space="0" w:color="auto"/>
        <w:right w:val="none" w:sz="0" w:space="0" w:color="auto"/>
      </w:divBdr>
    </w:div>
    <w:div w:id="375472483">
      <w:bodyDiv w:val="1"/>
      <w:marLeft w:val="0"/>
      <w:marRight w:val="0"/>
      <w:marTop w:val="0"/>
      <w:marBottom w:val="0"/>
      <w:divBdr>
        <w:top w:val="none" w:sz="0" w:space="0" w:color="auto"/>
        <w:left w:val="none" w:sz="0" w:space="0" w:color="auto"/>
        <w:bottom w:val="none" w:sz="0" w:space="0" w:color="auto"/>
        <w:right w:val="none" w:sz="0" w:space="0" w:color="auto"/>
      </w:divBdr>
    </w:div>
    <w:div w:id="424153112">
      <w:bodyDiv w:val="1"/>
      <w:marLeft w:val="0"/>
      <w:marRight w:val="0"/>
      <w:marTop w:val="0"/>
      <w:marBottom w:val="0"/>
      <w:divBdr>
        <w:top w:val="none" w:sz="0" w:space="0" w:color="auto"/>
        <w:left w:val="none" w:sz="0" w:space="0" w:color="auto"/>
        <w:bottom w:val="none" w:sz="0" w:space="0" w:color="auto"/>
        <w:right w:val="none" w:sz="0" w:space="0" w:color="auto"/>
      </w:divBdr>
    </w:div>
    <w:div w:id="479082917">
      <w:bodyDiv w:val="1"/>
      <w:marLeft w:val="0"/>
      <w:marRight w:val="0"/>
      <w:marTop w:val="0"/>
      <w:marBottom w:val="0"/>
      <w:divBdr>
        <w:top w:val="none" w:sz="0" w:space="0" w:color="auto"/>
        <w:left w:val="none" w:sz="0" w:space="0" w:color="auto"/>
        <w:bottom w:val="none" w:sz="0" w:space="0" w:color="auto"/>
        <w:right w:val="none" w:sz="0" w:space="0" w:color="auto"/>
      </w:divBdr>
    </w:div>
    <w:div w:id="497379245">
      <w:bodyDiv w:val="1"/>
      <w:marLeft w:val="0"/>
      <w:marRight w:val="0"/>
      <w:marTop w:val="0"/>
      <w:marBottom w:val="0"/>
      <w:divBdr>
        <w:top w:val="none" w:sz="0" w:space="0" w:color="auto"/>
        <w:left w:val="none" w:sz="0" w:space="0" w:color="auto"/>
        <w:bottom w:val="none" w:sz="0" w:space="0" w:color="auto"/>
        <w:right w:val="none" w:sz="0" w:space="0" w:color="auto"/>
      </w:divBdr>
    </w:div>
    <w:div w:id="547376782">
      <w:bodyDiv w:val="1"/>
      <w:marLeft w:val="0"/>
      <w:marRight w:val="0"/>
      <w:marTop w:val="0"/>
      <w:marBottom w:val="0"/>
      <w:divBdr>
        <w:top w:val="none" w:sz="0" w:space="0" w:color="auto"/>
        <w:left w:val="none" w:sz="0" w:space="0" w:color="auto"/>
        <w:bottom w:val="none" w:sz="0" w:space="0" w:color="auto"/>
        <w:right w:val="none" w:sz="0" w:space="0" w:color="auto"/>
      </w:divBdr>
    </w:div>
    <w:div w:id="562954384">
      <w:bodyDiv w:val="1"/>
      <w:marLeft w:val="0"/>
      <w:marRight w:val="0"/>
      <w:marTop w:val="0"/>
      <w:marBottom w:val="0"/>
      <w:divBdr>
        <w:top w:val="none" w:sz="0" w:space="0" w:color="auto"/>
        <w:left w:val="none" w:sz="0" w:space="0" w:color="auto"/>
        <w:bottom w:val="none" w:sz="0" w:space="0" w:color="auto"/>
        <w:right w:val="none" w:sz="0" w:space="0" w:color="auto"/>
      </w:divBdr>
    </w:div>
    <w:div w:id="569196682">
      <w:bodyDiv w:val="1"/>
      <w:marLeft w:val="0"/>
      <w:marRight w:val="0"/>
      <w:marTop w:val="0"/>
      <w:marBottom w:val="0"/>
      <w:divBdr>
        <w:top w:val="none" w:sz="0" w:space="0" w:color="auto"/>
        <w:left w:val="none" w:sz="0" w:space="0" w:color="auto"/>
        <w:bottom w:val="none" w:sz="0" w:space="0" w:color="auto"/>
        <w:right w:val="none" w:sz="0" w:space="0" w:color="auto"/>
      </w:divBdr>
    </w:div>
    <w:div w:id="591207900">
      <w:bodyDiv w:val="1"/>
      <w:marLeft w:val="0"/>
      <w:marRight w:val="0"/>
      <w:marTop w:val="0"/>
      <w:marBottom w:val="0"/>
      <w:divBdr>
        <w:top w:val="none" w:sz="0" w:space="0" w:color="auto"/>
        <w:left w:val="none" w:sz="0" w:space="0" w:color="auto"/>
        <w:bottom w:val="none" w:sz="0" w:space="0" w:color="auto"/>
        <w:right w:val="none" w:sz="0" w:space="0" w:color="auto"/>
      </w:divBdr>
    </w:div>
    <w:div w:id="594675712">
      <w:bodyDiv w:val="1"/>
      <w:marLeft w:val="0"/>
      <w:marRight w:val="0"/>
      <w:marTop w:val="0"/>
      <w:marBottom w:val="0"/>
      <w:divBdr>
        <w:top w:val="none" w:sz="0" w:space="0" w:color="auto"/>
        <w:left w:val="none" w:sz="0" w:space="0" w:color="auto"/>
        <w:bottom w:val="none" w:sz="0" w:space="0" w:color="auto"/>
        <w:right w:val="none" w:sz="0" w:space="0" w:color="auto"/>
      </w:divBdr>
    </w:div>
    <w:div w:id="595212868">
      <w:bodyDiv w:val="1"/>
      <w:marLeft w:val="0"/>
      <w:marRight w:val="0"/>
      <w:marTop w:val="0"/>
      <w:marBottom w:val="0"/>
      <w:divBdr>
        <w:top w:val="none" w:sz="0" w:space="0" w:color="auto"/>
        <w:left w:val="none" w:sz="0" w:space="0" w:color="auto"/>
        <w:bottom w:val="none" w:sz="0" w:space="0" w:color="auto"/>
        <w:right w:val="none" w:sz="0" w:space="0" w:color="auto"/>
      </w:divBdr>
    </w:div>
    <w:div w:id="604268051">
      <w:bodyDiv w:val="1"/>
      <w:marLeft w:val="0"/>
      <w:marRight w:val="0"/>
      <w:marTop w:val="0"/>
      <w:marBottom w:val="0"/>
      <w:divBdr>
        <w:top w:val="none" w:sz="0" w:space="0" w:color="auto"/>
        <w:left w:val="none" w:sz="0" w:space="0" w:color="auto"/>
        <w:bottom w:val="none" w:sz="0" w:space="0" w:color="auto"/>
        <w:right w:val="none" w:sz="0" w:space="0" w:color="auto"/>
      </w:divBdr>
    </w:div>
    <w:div w:id="613286799">
      <w:bodyDiv w:val="1"/>
      <w:marLeft w:val="0"/>
      <w:marRight w:val="0"/>
      <w:marTop w:val="0"/>
      <w:marBottom w:val="0"/>
      <w:divBdr>
        <w:top w:val="none" w:sz="0" w:space="0" w:color="auto"/>
        <w:left w:val="none" w:sz="0" w:space="0" w:color="auto"/>
        <w:bottom w:val="none" w:sz="0" w:space="0" w:color="auto"/>
        <w:right w:val="none" w:sz="0" w:space="0" w:color="auto"/>
      </w:divBdr>
    </w:div>
    <w:div w:id="614755700">
      <w:bodyDiv w:val="1"/>
      <w:marLeft w:val="0"/>
      <w:marRight w:val="0"/>
      <w:marTop w:val="0"/>
      <w:marBottom w:val="0"/>
      <w:divBdr>
        <w:top w:val="none" w:sz="0" w:space="0" w:color="auto"/>
        <w:left w:val="none" w:sz="0" w:space="0" w:color="auto"/>
        <w:bottom w:val="none" w:sz="0" w:space="0" w:color="auto"/>
        <w:right w:val="none" w:sz="0" w:space="0" w:color="auto"/>
      </w:divBdr>
    </w:div>
    <w:div w:id="640958987">
      <w:bodyDiv w:val="1"/>
      <w:marLeft w:val="0"/>
      <w:marRight w:val="0"/>
      <w:marTop w:val="0"/>
      <w:marBottom w:val="0"/>
      <w:divBdr>
        <w:top w:val="none" w:sz="0" w:space="0" w:color="auto"/>
        <w:left w:val="none" w:sz="0" w:space="0" w:color="auto"/>
        <w:bottom w:val="none" w:sz="0" w:space="0" w:color="auto"/>
        <w:right w:val="none" w:sz="0" w:space="0" w:color="auto"/>
      </w:divBdr>
    </w:div>
    <w:div w:id="642471508">
      <w:bodyDiv w:val="1"/>
      <w:marLeft w:val="0"/>
      <w:marRight w:val="0"/>
      <w:marTop w:val="0"/>
      <w:marBottom w:val="0"/>
      <w:divBdr>
        <w:top w:val="none" w:sz="0" w:space="0" w:color="auto"/>
        <w:left w:val="none" w:sz="0" w:space="0" w:color="auto"/>
        <w:bottom w:val="none" w:sz="0" w:space="0" w:color="auto"/>
        <w:right w:val="none" w:sz="0" w:space="0" w:color="auto"/>
      </w:divBdr>
    </w:div>
    <w:div w:id="655644485">
      <w:bodyDiv w:val="1"/>
      <w:marLeft w:val="0"/>
      <w:marRight w:val="0"/>
      <w:marTop w:val="0"/>
      <w:marBottom w:val="0"/>
      <w:divBdr>
        <w:top w:val="none" w:sz="0" w:space="0" w:color="auto"/>
        <w:left w:val="none" w:sz="0" w:space="0" w:color="auto"/>
        <w:bottom w:val="none" w:sz="0" w:space="0" w:color="auto"/>
        <w:right w:val="none" w:sz="0" w:space="0" w:color="auto"/>
      </w:divBdr>
    </w:div>
    <w:div w:id="656149943">
      <w:bodyDiv w:val="1"/>
      <w:marLeft w:val="0"/>
      <w:marRight w:val="0"/>
      <w:marTop w:val="0"/>
      <w:marBottom w:val="0"/>
      <w:divBdr>
        <w:top w:val="none" w:sz="0" w:space="0" w:color="auto"/>
        <w:left w:val="none" w:sz="0" w:space="0" w:color="auto"/>
        <w:bottom w:val="none" w:sz="0" w:space="0" w:color="auto"/>
        <w:right w:val="none" w:sz="0" w:space="0" w:color="auto"/>
      </w:divBdr>
    </w:div>
    <w:div w:id="679048265">
      <w:bodyDiv w:val="1"/>
      <w:marLeft w:val="0"/>
      <w:marRight w:val="0"/>
      <w:marTop w:val="0"/>
      <w:marBottom w:val="0"/>
      <w:divBdr>
        <w:top w:val="none" w:sz="0" w:space="0" w:color="auto"/>
        <w:left w:val="none" w:sz="0" w:space="0" w:color="auto"/>
        <w:bottom w:val="none" w:sz="0" w:space="0" w:color="auto"/>
        <w:right w:val="none" w:sz="0" w:space="0" w:color="auto"/>
      </w:divBdr>
    </w:div>
    <w:div w:id="698629544">
      <w:bodyDiv w:val="1"/>
      <w:marLeft w:val="0"/>
      <w:marRight w:val="0"/>
      <w:marTop w:val="0"/>
      <w:marBottom w:val="0"/>
      <w:divBdr>
        <w:top w:val="none" w:sz="0" w:space="0" w:color="auto"/>
        <w:left w:val="none" w:sz="0" w:space="0" w:color="auto"/>
        <w:bottom w:val="none" w:sz="0" w:space="0" w:color="auto"/>
        <w:right w:val="none" w:sz="0" w:space="0" w:color="auto"/>
      </w:divBdr>
    </w:div>
    <w:div w:id="700474129">
      <w:bodyDiv w:val="1"/>
      <w:marLeft w:val="0"/>
      <w:marRight w:val="0"/>
      <w:marTop w:val="0"/>
      <w:marBottom w:val="0"/>
      <w:divBdr>
        <w:top w:val="none" w:sz="0" w:space="0" w:color="auto"/>
        <w:left w:val="none" w:sz="0" w:space="0" w:color="auto"/>
        <w:bottom w:val="none" w:sz="0" w:space="0" w:color="auto"/>
        <w:right w:val="none" w:sz="0" w:space="0" w:color="auto"/>
      </w:divBdr>
    </w:div>
    <w:div w:id="710149366">
      <w:bodyDiv w:val="1"/>
      <w:marLeft w:val="0"/>
      <w:marRight w:val="0"/>
      <w:marTop w:val="0"/>
      <w:marBottom w:val="0"/>
      <w:divBdr>
        <w:top w:val="none" w:sz="0" w:space="0" w:color="auto"/>
        <w:left w:val="none" w:sz="0" w:space="0" w:color="auto"/>
        <w:bottom w:val="none" w:sz="0" w:space="0" w:color="auto"/>
        <w:right w:val="none" w:sz="0" w:space="0" w:color="auto"/>
      </w:divBdr>
    </w:div>
    <w:div w:id="722948870">
      <w:bodyDiv w:val="1"/>
      <w:marLeft w:val="0"/>
      <w:marRight w:val="0"/>
      <w:marTop w:val="0"/>
      <w:marBottom w:val="0"/>
      <w:divBdr>
        <w:top w:val="none" w:sz="0" w:space="0" w:color="auto"/>
        <w:left w:val="none" w:sz="0" w:space="0" w:color="auto"/>
        <w:bottom w:val="none" w:sz="0" w:space="0" w:color="auto"/>
        <w:right w:val="none" w:sz="0" w:space="0" w:color="auto"/>
      </w:divBdr>
    </w:div>
    <w:div w:id="789054544">
      <w:bodyDiv w:val="1"/>
      <w:marLeft w:val="0"/>
      <w:marRight w:val="0"/>
      <w:marTop w:val="0"/>
      <w:marBottom w:val="0"/>
      <w:divBdr>
        <w:top w:val="none" w:sz="0" w:space="0" w:color="auto"/>
        <w:left w:val="none" w:sz="0" w:space="0" w:color="auto"/>
        <w:bottom w:val="none" w:sz="0" w:space="0" w:color="auto"/>
        <w:right w:val="none" w:sz="0" w:space="0" w:color="auto"/>
      </w:divBdr>
    </w:div>
    <w:div w:id="793867422">
      <w:bodyDiv w:val="1"/>
      <w:marLeft w:val="0"/>
      <w:marRight w:val="0"/>
      <w:marTop w:val="0"/>
      <w:marBottom w:val="0"/>
      <w:divBdr>
        <w:top w:val="none" w:sz="0" w:space="0" w:color="auto"/>
        <w:left w:val="none" w:sz="0" w:space="0" w:color="auto"/>
        <w:bottom w:val="none" w:sz="0" w:space="0" w:color="auto"/>
        <w:right w:val="none" w:sz="0" w:space="0" w:color="auto"/>
      </w:divBdr>
    </w:div>
    <w:div w:id="813454505">
      <w:bodyDiv w:val="1"/>
      <w:marLeft w:val="0"/>
      <w:marRight w:val="0"/>
      <w:marTop w:val="0"/>
      <w:marBottom w:val="0"/>
      <w:divBdr>
        <w:top w:val="none" w:sz="0" w:space="0" w:color="auto"/>
        <w:left w:val="none" w:sz="0" w:space="0" w:color="auto"/>
        <w:bottom w:val="none" w:sz="0" w:space="0" w:color="auto"/>
        <w:right w:val="none" w:sz="0" w:space="0" w:color="auto"/>
      </w:divBdr>
    </w:div>
    <w:div w:id="822358968">
      <w:bodyDiv w:val="1"/>
      <w:marLeft w:val="0"/>
      <w:marRight w:val="0"/>
      <w:marTop w:val="0"/>
      <w:marBottom w:val="0"/>
      <w:divBdr>
        <w:top w:val="none" w:sz="0" w:space="0" w:color="auto"/>
        <w:left w:val="none" w:sz="0" w:space="0" w:color="auto"/>
        <w:bottom w:val="none" w:sz="0" w:space="0" w:color="auto"/>
        <w:right w:val="none" w:sz="0" w:space="0" w:color="auto"/>
      </w:divBdr>
    </w:div>
    <w:div w:id="828207630">
      <w:bodyDiv w:val="1"/>
      <w:marLeft w:val="0"/>
      <w:marRight w:val="0"/>
      <w:marTop w:val="0"/>
      <w:marBottom w:val="0"/>
      <w:divBdr>
        <w:top w:val="none" w:sz="0" w:space="0" w:color="auto"/>
        <w:left w:val="none" w:sz="0" w:space="0" w:color="auto"/>
        <w:bottom w:val="none" w:sz="0" w:space="0" w:color="auto"/>
        <w:right w:val="none" w:sz="0" w:space="0" w:color="auto"/>
      </w:divBdr>
    </w:div>
    <w:div w:id="885261957">
      <w:bodyDiv w:val="1"/>
      <w:marLeft w:val="0"/>
      <w:marRight w:val="0"/>
      <w:marTop w:val="0"/>
      <w:marBottom w:val="0"/>
      <w:divBdr>
        <w:top w:val="none" w:sz="0" w:space="0" w:color="auto"/>
        <w:left w:val="none" w:sz="0" w:space="0" w:color="auto"/>
        <w:bottom w:val="none" w:sz="0" w:space="0" w:color="auto"/>
        <w:right w:val="none" w:sz="0" w:space="0" w:color="auto"/>
      </w:divBdr>
    </w:div>
    <w:div w:id="911890074">
      <w:bodyDiv w:val="1"/>
      <w:marLeft w:val="0"/>
      <w:marRight w:val="0"/>
      <w:marTop w:val="0"/>
      <w:marBottom w:val="0"/>
      <w:divBdr>
        <w:top w:val="none" w:sz="0" w:space="0" w:color="auto"/>
        <w:left w:val="none" w:sz="0" w:space="0" w:color="auto"/>
        <w:bottom w:val="none" w:sz="0" w:space="0" w:color="auto"/>
        <w:right w:val="none" w:sz="0" w:space="0" w:color="auto"/>
      </w:divBdr>
    </w:div>
    <w:div w:id="916285996">
      <w:bodyDiv w:val="1"/>
      <w:marLeft w:val="0"/>
      <w:marRight w:val="0"/>
      <w:marTop w:val="0"/>
      <w:marBottom w:val="0"/>
      <w:divBdr>
        <w:top w:val="none" w:sz="0" w:space="0" w:color="auto"/>
        <w:left w:val="none" w:sz="0" w:space="0" w:color="auto"/>
        <w:bottom w:val="none" w:sz="0" w:space="0" w:color="auto"/>
        <w:right w:val="none" w:sz="0" w:space="0" w:color="auto"/>
      </w:divBdr>
    </w:div>
    <w:div w:id="934216077">
      <w:bodyDiv w:val="1"/>
      <w:marLeft w:val="0"/>
      <w:marRight w:val="0"/>
      <w:marTop w:val="0"/>
      <w:marBottom w:val="0"/>
      <w:divBdr>
        <w:top w:val="none" w:sz="0" w:space="0" w:color="auto"/>
        <w:left w:val="none" w:sz="0" w:space="0" w:color="auto"/>
        <w:bottom w:val="none" w:sz="0" w:space="0" w:color="auto"/>
        <w:right w:val="none" w:sz="0" w:space="0" w:color="auto"/>
      </w:divBdr>
    </w:div>
    <w:div w:id="947540002">
      <w:bodyDiv w:val="1"/>
      <w:marLeft w:val="0"/>
      <w:marRight w:val="0"/>
      <w:marTop w:val="0"/>
      <w:marBottom w:val="0"/>
      <w:divBdr>
        <w:top w:val="none" w:sz="0" w:space="0" w:color="auto"/>
        <w:left w:val="none" w:sz="0" w:space="0" w:color="auto"/>
        <w:bottom w:val="none" w:sz="0" w:space="0" w:color="auto"/>
        <w:right w:val="none" w:sz="0" w:space="0" w:color="auto"/>
      </w:divBdr>
    </w:div>
    <w:div w:id="948857291">
      <w:bodyDiv w:val="1"/>
      <w:marLeft w:val="0"/>
      <w:marRight w:val="0"/>
      <w:marTop w:val="0"/>
      <w:marBottom w:val="0"/>
      <w:divBdr>
        <w:top w:val="none" w:sz="0" w:space="0" w:color="auto"/>
        <w:left w:val="none" w:sz="0" w:space="0" w:color="auto"/>
        <w:bottom w:val="none" w:sz="0" w:space="0" w:color="auto"/>
        <w:right w:val="none" w:sz="0" w:space="0" w:color="auto"/>
      </w:divBdr>
    </w:div>
    <w:div w:id="984436621">
      <w:bodyDiv w:val="1"/>
      <w:marLeft w:val="0"/>
      <w:marRight w:val="0"/>
      <w:marTop w:val="0"/>
      <w:marBottom w:val="0"/>
      <w:divBdr>
        <w:top w:val="none" w:sz="0" w:space="0" w:color="auto"/>
        <w:left w:val="none" w:sz="0" w:space="0" w:color="auto"/>
        <w:bottom w:val="none" w:sz="0" w:space="0" w:color="auto"/>
        <w:right w:val="none" w:sz="0" w:space="0" w:color="auto"/>
      </w:divBdr>
    </w:div>
    <w:div w:id="997878064">
      <w:bodyDiv w:val="1"/>
      <w:marLeft w:val="0"/>
      <w:marRight w:val="0"/>
      <w:marTop w:val="0"/>
      <w:marBottom w:val="0"/>
      <w:divBdr>
        <w:top w:val="none" w:sz="0" w:space="0" w:color="auto"/>
        <w:left w:val="none" w:sz="0" w:space="0" w:color="auto"/>
        <w:bottom w:val="none" w:sz="0" w:space="0" w:color="auto"/>
        <w:right w:val="none" w:sz="0" w:space="0" w:color="auto"/>
      </w:divBdr>
    </w:div>
    <w:div w:id="1011029065">
      <w:bodyDiv w:val="1"/>
      <w:marLeft w:val="0"/>
      <w:marRight w:val="0"/>
      <w:marTop w:val="0"/>
      <w:marBottom w:val="0"/>
      <w:divBdr>
        <w:top w:val="none" w:sz="0" w:space="0" w:color="auto"/>
        <w:left w:val="none" w:sz="0" w:space="0" w:color="auto"/>
        <w:bottom w:val="none" w:sz="0" w:space="0" w:color="auto"/>
        <w:right w:val="none" w:sz="0" w:space="0" w:color="auto"/>
      </w:divBdr>
    </w:div>
    <w:div w:id="1023440540">
      <w:bodyDiv w:val="1"/>
      <w:marLeft w:val="0"/>
      <w:marRight w:val="0"/>
      <w:marTop w:val="0"/>
      <w:marBottom w:val="0"/>
      <w:divBdr>
        <w:top w:val="none" w:sz="0" w:space="0" w:color="auto"/>
        <w:left w:val="none" w:sz="0" w:space="0" w:color="auto"/>
        <w:bottom w:val="none" w:sz="0" w:space="0" w:color="auto"/>
        <w:right w:val="none" w:sz="0" w:space="0" w:color="auto"/>
      </w:divBdr>
    </w:div>
    <w:div w:id="1057557502">
      <w:bodyDiv w:val="1"/>
      <w:marLeft w:val="0"/>
      <w:marRight w:val="0"/>
      <w:marTop w:val="0"/>
      <w:marBottom w:val="0"/>
      <w:divBdr>
        <w:top w:val="none" w:sz="0" w:space="0" w:color="auto"/>
        <w:left w:val="none" w:sz="0" w:space="0" w:color="auto"/>
        <w:bottom w:val="none" w:sz="0" w:space="0" w:color="auto"/>
        <w:right w:val="none" w:sz="0" w:space="0" w:color="auto"/>
      </w:divBdr>
    </w:div>
    <w:div w:id="1069689911">
      <w:bodyDiv w:val="1"/>
      <w:marLeft w:val="0"/>
      <w:marRight w:val="0"/>
      <w:marTop w:val="0"/>
      <w:marBottom w:val="0"/>
      <w:divBdr>
        <w:top w:val="none" w:sz="0" w:space="0" w:color="auto"/>
        <w:left w:val="none" w:sz="0" w:space="0" w:color="auto"/>
        <w:bottom w:val="none" w:sz="0" w:space="0" w:color="auto"/>
        <w:right w:val="none" w:sz="0" w:space="0" w:color="auto"/>
      </w:divBdr>
    </w:div>
    <w:div w:id="1109198112">
      <w:bodyDiv w:val="1"/>
      <w:marLeft w:val="0"/>
      <w:marRight w:val="0"/>
      <w:marTop w:val="0"/>
      <w:marBottom w:val="0"/>
      <w:divBdr>
        <w:top w:val="none" w:sz="0" w:space="0" w:color="auto"/>
        <w:left w:val="none" w:sz="0" w:space="0" w:color="auto"/>
        <w:bottom w:val="none" w:sz="0" w:space="0" w:color="auto"/>
        <w:right w:val="none" w:sz="0" w:space="0" w:color="auto"/>
      </w:divBdr>
    </w:div>
    <w:div w:id="1146161716">
      <w:bodyDiv w:val="1"/>
      <w:marLeft w:val="0"/>
      <w:marRight w:val="0"/>
      <w:marTop w:val="0"/>
      <w:marBottom w:val="0"/>
      <w:divBdr>
        <w:top w:val="none" w:sz="0" w:space="0" w:color="auto"/>
        <w:left w:val="none" w:sz="0" w:space="0" w:color="auto"/>
        <w:bottom w:val="none" w:sz="0" w:space="0" w:color="auto"/>
        <w:right w:val="none" w:sz="0" w:space="0" w:color="auto"/>
      </w:divBdr>
    </w:div>
    <w:div w:id="1148937371">
      <w:bodyDiv w:val="1"/>
      <w:marLeft w:val="0"/>
      <w:marRight w:val="0"/>
      <w:marTop w:val="0"/>
      <w:marBottom w:val="0"/>
      <w:divBdr>
        <w:top w:val="none" w:sz="0" w:space="0" w:color="auto"/>
        <w:left w:val="none" w:sz="0" w:space="0" w:color="auto"/>
        <w:bottom w:val="none" w:sz="0" w:space="0" w:color="auto"/>
        <w:right w:val="none" w:sz="0" w:space="0" w:color="auto"/>
      </w:divBdr>
    </w:div>
    <w:div w:id="1215585992">
      <w:bodyDiv w:val="1"/>
      <w:marLeft w:val="0"/>
      <w:marRight w:val="0"/>
      <w:marTop w:val="0"/>
      <w:marBottom w:val="0"/>
      <w:divBdr>
        <w:top w:val="none" w:sz="0" w:space="0" w:color="auto"/>
        <w:left w:val="none" w:sz="0" w:space="0" w:color="auto"/>
        <w:bottom w:val="none" w:sz="0" w:space="0" w:color="auto"/>
        <w:right w:val="none" w:sz="0" w:space="0" w:color="auto"/>
      </w:divBdr>
    </w:div>
    <w:div w:id="1232229224">
      <w:bodyDiv w:val="1"/>
      <w:marLeft w:val="0"/>
      <w:marRight w:val="0"/>
      <w:marTop w:val="0"/>
      <w:marBottom w:val="0"/>
      <w:divBdr>
        <w:top w:val="none" w:sz="0" w:space="0" w:color="auto"/>
        <w:left w:val="none" w:sz="0" w:space="0" w:color="auto"/>
        <w:bottom w:val="none" w:sz="0" w:space="0" w:color="auto"/>
        <w:right w:val="none" w:sz="0" w:space="0" w:color="auto"/>
      </w:divBdr>
    </w:div>
    <w:div w:id="1232884068">
      <w:bodyDiv w:val="1"/>
      <w:marLeft w:val="0"/>
      <w:marRight w:val="0"/>
      <w:marTop w:val="0"/>
      <w:marBottom w:val="0"/>
      <w:divBdr>
        <w:top w:val="none" w:sz="0" w:space="0" w:color="auto"/>
        <w:left w:val="none" w:sz="0" w:space="0" w:color="auto"/>
        <w:bottom w:val="none" w:sz="0" w:space="0" w:color="auto"/>
        <w:right w:val="none" w:sz="0" w:space="0" w:color="auto"/>
      </w:divBdr>
    </w:div>
    <w:div w:id="1246376875">
      <w:bodyDiv w:val="1"/>
      <w:marLeft w:val="0"/>
      <w:marRight w:val="0"/>
      <w:marTop w:val="0"/>
      <w:marBottom w:val="0"/>
      <w:divBdr>
        <w:top w:val="none" w:sz="0" w:space="0" w:color="auto"/>
        <w:left w:val="none" w:sz="0" w:space="0" w:color="auto"/>
        <w:bottom w:val="none" w:sz="0" w:space="0" w:color="auto"/>
        <w:right w:val="none" w:sz="0" w:space="0" w:color="auto"/>
      </w:divBdr>
    </w:div>
    <w:div w:id="1254049100">
      <w:bodyDiv w:val="1"/>
      <w:marLeft w:val="0"/>
      <w:marRight w:val="0"/>
      <w:marTop w:val="0"/>
      <w:marBottom w:val="0"/>
      <w:divBdr>
        <w:top w:val="none" w:sz="0" w:space="0" w:color="auto"/>
        <w:left w:val="none" w:sz="0" w:space="0" w:color="auto"/>
        <w:bottom w:val="none" w:sz="0" w:space="0" w:color="auto"/>
        <w:right w:val="none" w:sz="0" w:space="0" w:color="auto"/>
      </w:divBdr>
    </w:div>
    <w:div w:id="1270813825">
      <w:bodyDiv w:val="1"/>
      <w:marLeft w:val="0"/>
      <w:marRight w:val="0"/>
      <w:marTop w:val="0"/>
      <w:marBottom w:val="0"/>
      <w:divBdr>
        <w:top w:val="none" w:sz="0" w:space="0" w:color="auto"/>
        <w:left w:val="none" w:sz="0" w:space="0" w:color="auto"/>
        <w:bottom w:val="none" w:sz="0" w:space="0" w:color="auto"/>
        <w:right w:val="none" w:sz="0" w:space="0" w:color="auto"/>
      </w:divBdr>
    </w:div>
    <w:div w:id="1285579054">
      <w:bodyDiv w:val="1"/>
      <w:marLeft w:val="0"/>
      <w:marRight w:val="0"/>
      <w:marTop w:val="0"/>
      <w:marBottom w:val="0"/>
      <w:divBdr>
        <w:top w:val="none" w:sz="0" w:space="0" w:color="auto"/>
        <w:left w:val="none" w:sz="0" w:space="0" w:color="auto"/>
        <w:bottom w:val="none" w:sz="0" w:space="0" w:color="auto"/>
        <w:right w:val="none" w:sz="0" w:space="0" w:color="auto"/>
      </w:divBdr>
    </w:div>
    <w:div w:id="1287348865">
      <w:bodyDiv w:val="1"/>
      <w:marLeft w:val="0"/>
      <w:marRight w:val="0"/>
      <w:marTop w:val="0"/>
      <w:marBottom w:val="0"/>
      <w:divBdr>
        <w:top w:val="none" w:sz="0" w:space="0" w:color="auto"/>
        <w:left w:val="none" w:sz="0" w:space="0" w:color="auto"/>
        <w:bottom w:val="none" w:sz="0" w:space="0" w:color="auto"/>
        <w:right w:val="none" w:sz="0" w:space="0" w:color="auto"/>
      </w:divBdr>
    </w:div>
    <w:div w:id="1290012836">
      <w:bodyDiv w:val="1"/>
      <w:marLeft w:val="0"/>
      <w:marRight w:val="0"/>
      <w:marTop w:val="0"/>
      <w:marBottom w:val="0"/>
      <w:divBdr>
        <w:top w:val="none" w:sz="0" w:space="0" w:color="auto"/>
        <w:left w:val="none" w:sz="0" w:space="0" w:color="auto"/>
        <w:bottom w:val="none" w:sz="0" w:space="0" w:color="auto"/>
        <w:right w:val="none" w:sz="0" w:space="0" w:color="auto"/>
      </w:divBdr>
    </w:div>
    <w:div w:id="1307316950">
      <w:bodyDiv w:val="1"/>
      <w:marLeft w:val="0"/>
      <w:marRight w:val="0"/>
      <w:marTop w:val="0"/>
      <w:marBottom w:val="0"/>
      <w:divBdr>
        <w:top w:val="none" w:sz="0" w:space="0" w:color="auto"/>
        <w:left w:val="none" w:sz="0" w:space="0" w:color="auto"/>
        <w:bottom w:val="none" w:sz="0" w:space="0" w:color="auto"/>
        <w:right w:val="none" w:sz="0" w:space="0" w:color="auto"/>
      </w:divBdr>
    </w:div>
    <w:div w:id="1315598581">
      <w:bodyDiv w:val="1"/>
      <w:marLeft w:val="0"/>
      <w:marRight w:val="0"/>
      <w:marTop w:val="0"/>
      <w:marBottom w:val="0"/>
      <w:divBdr>
        <w:top w:val="none" w:sz="0" w:space="0" w:color="auto"/>
        <w:left w:val="none" w:sz="0" w:space="0" w:color="auto"/>
        <w:bottom w:val="none" w:sz="0" w:space="0" w:color="auto"/>
        <w:right w:val="none" w:sz="0" w:space="0" w:color="auto"/>
      </w:divBdr>
    </w:div>
    <w:div w:id="1318605706">
      <w:bodyDiv w:val="1"/>
      <w:marLeft w:val="0"/>
      <w:marRight w:val="0"/>
      <w:marTop w:val="0"/>
      <w:marBottom w:val="0"/>
      <w:divBdr>
        <w:top w:val="none" w:sz="0" w:space="0" w:color="auto"/>
        <w:left w:val="none" w:sz="0" w:space="0" w:color="auto"/>
        <w:bottom w:val="none" w:sz="0" w:space="0" w:color="auto"/>
        <w:right w:val="none" w:sz="0" w:space="0" w:color="auto"/>
      </w:divBdr>
    </w:div>
    <w:div w:id="1327516575">
      <w:bodyDiv w:val="1"/>
      <w:marLeft w:val="0"/>
      <w:marRight w:val="0"/>
      <w:marTop w:val="0"/>
      <w:marBottom w:val="0"/>
      <w:divBdr>
        <w:top w:val="none" w:sz="0" w:space="0" w:color="auto"/>
        <w:left w:val="none" w:sz="0" w:space="0" w:color="auto"/>
        <w:bottom w:val="none" w:sz="0" w:space="0" w:color="auto"/>
        <w:right w:val="none" w:sz="0" w:space="0" w:color="auto"/>
      </w:divBdr>
    </w:div>
    <w:div w:id="1329752767">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
    <w:div w:id="1358966267">
      <w:bodyDiv w:val="1"/>
      <w:marLeft w:val="0"/>
      <w:marRight w:val="0"/>
      <w:marTop w:val="0"/>
      <w:marBottom w:val="0"/>
      <w:divBdr>
        <w:top w:val="none" w:sz="0" w:space="0" w:color="auto"/>
        <w:left w:val="none" w:sz="0" w:space="0" w:color="auto"/>
        <w:bottom w:val="none" w:sz="0" w:space="0" w:color="auto"/>
        <w:right w:val="none" w:sz="0" w:space="0" w:color="auto"/>
      </w:divBdr>
    </w:div>
    <w:div w:id="1385176641">
      <w:bodyDiv w:val="1"/>
      <w:marLeft w:val="0"/>
      <w:marRight w:val="0"/>
      <w:marTop w:val="0"/>
      <w:marBottom w:val="0"/>
      <w:divBdr>
        <w:top w:val="none" w:sz="0" w:space="0" w:color="auto"/>
        <w:left w:val="none" w:sz="0" w:space="0" w:color="auto"/>
        <w:bottom w:val="none" w:sz="0" w:space="0" w:color="auto"/>
        <w:right w:val="none" w:sz="0" w:space="0" w:color="auto"/>
      </w:divBdr>
    </w:div>
    <w:div w:id="1426919852">
      <w:bodyDiv w:val="1"/>
      <w:marLeft w:val="0"/>
      <w:marRight w:val="0"/>
      <w:marTop w:val="0"/>
      <w:marBottom w:val="0"/>
      <w:divBdr>
        <w:top w:val="none" w:sz="0" w:space="0" w:color="auto"/>
        <w:left w:val="none" w:sz="0" w:space="0" w:color="auto"/>
        <w:bottom w:val="none" w:sz="0" w:space="0" w:color="auto"/>
        <w:right w:val="none" w:sz="0" w:space="0" w:color="auto"/>
      </w:divBdr>
    </w:div>
    <w:div w:id="1427388648">
      <w:bodyDiv w:val="1"/>
      <w:marLeft w:val="0"/>
      <w:marRight w:val="0"/>
      <w:marTop w:val="0"/>
      <w:marBottom w:val="0"/>
      <w:divBdr>
        <w:top w:val="none" w:sz="0" w:space="0" w:color="auto"/>
        <w:left w:val="none" w:sz="0" w:space="0" w:color="auto"/>
        <w:bottom w:val="none" w:sz="0" w:space="0" w:color="auto"/>
        <w:right w:val="none" w:sz="0" w:space="0" w:color="auto"/>
      </w:divBdr>
    </w:div>
    <w:div w:id="1459294868">
      <w:bodyDiv w:val="1"/>
      <w:marLeft w:val="0"/>
      <w:marRight w:val="0"/>
      <w:marTop w:val="0"/>
      <w:marBottom w:val="0"/>
      <w:divBdr>
        <w:top w:val="none" w:sz="0" w:space="0" w:color="auto"/>
        <w:left w:val="none" w:sz="0" w:space="0" w:color="auto"/>
        <w:bottom w:val="none" w:sz="0" w:space="0" w:color="auto"/>
        <w:right w:val="none" w:sz="0" w:space="0" w:color="auto"/>
      </w:divBdr>
    </w:div>
    <w:div w:id="1472484656">
      <w:bodyDiv w:val="1"/>
      <w:marLeft w:val="0"/>
      <w:marRight w:val="0"/>
      <w:marTop w:val="0"/>
      <w:marBottom w:val="0"/>
      <w:divBdr>
        <w:top w:val="none" w:sz="0" w:space="0" w:color="auto"/>
        <w:left w:val="none" w:sz="0" w:space="0" w:color="auto"/>
        <w:bottom w:val="none" w:sz="0" w:space="0" w:color="auto"/>
        <w:right w:val="none" w:sz="0" w:space="0" w:color="auto"/>
      </w:divBdr>
    </w:div>
    <w:div w:id="1503621250">
      <w:bodyDiv w:val="1"/>
      <w:marLeft w:val="0"/>
      <w:marRight w:val="0"/>
      <w:marTop w:val="0"/>
      <w:marBottom w:val="0"/>
      <w:divBdr>
        <w:top w:val="none" w:sz="0" w:space="0" w:color="auto"/>
        <w:left w:val="none" w:sz="0" w:space="0" w:color="auto"/>
        <w:bottom w:val="none" w:sz="0" w:space="0" w:color="auto"/>
        <w:right w:val="none" w:sz="0" w:space="0" w:color="auto"/>
      </w:divBdr>
    </w:div>
    <w:div w:id="1515611570">
      <w:bodyDiv w:val="1"/>
      <w:marLeft w:val="0"/>
      <w:marRight w:val="0"/>
      <w:marTop w:val="0"/>
      <w:marBottom w:val="0"/>
      <w:divBdr>
        <w:top w:val="none" w:sz="0" w:space="0" w:color="auto"/>
        <w:left w:val="none" w:sz="0" w:space="0" w:color="auto"/>
        <w:bottom w:val="none" w:sz="0" w:space="0" w:color="auto"/>
        <w:right w:val="none" w:sz="0" w:space="0" w:color="auto"/>
      </w:divBdr>
    </w:div>
    <w:div w:id="1532187835">
      <w:bodyDiv w:val="1"/>
      <w:marLeft w:val="0"/>
      <w:marRight w:val="0"/>
      <w:marTop w:val="0"/>
      <w:marBottom w:val="0"/>
      <w:divBdr>
        <w:top w:val="none" w:sz="0" w:space="0" w:color="auto"/>
        <w:left w:val="none" w:sz="0" w:space="0" w:color="auto"/>
        <w:bottom w:val="none" w:sz="0" w:space="0" w:color="auto"/>
        <w:right w:val="none" w:sz="0" w:space="0" w:color="auto"/>
      </w:divBdr>
    </w:div>
    <w:div w:id="1559629835">
      <w:bodyDiv w:val="1"/>
      <w:marLeft w:val="0"/>
      <w:marRight w:val="0"/>
      <w:marTop w:val="0"/>
      <w:marBottom w:val="0"/>
      <w:divBdr>
        <w:top w:val="none" w:sz="0" w:space="0" w:color="auto"/>
        <w:left w:val="none" w:sz="0" w:space="0" w:color="auto"/>
        <w:bottom w:val="none" w:sz="0" w:space="0" w:color="auto"/>
        <w:right w:val="none" w:sz="0" w:space="0" w:color="auto"/>
      </w:divBdr>
    </w:div>
    <w:div w:id="1577126149">
      <w:bodyDiv w:val="1"/>
      <w:marLeft w:val="0"/>
      <w:marRight w:val="0"/>
      <w:marTop w:val="0"/>
      <w:marBottom w:val="0"/>
      <w:divBdr>
        <w:top w:val="none" w:sz="0" w:space="0" w:color="auto"/>
        <w:left w:val="none" w:sz="0" w:space="0" w:color="auto"/>
        <w:bottom w:val="none" w:sz="0" w:space="0" w:color="auto"/>
        <w:right w:val="none" w:sz="0" w:space="0" w:color="auto"/>
      </w:divBdr>
    </w:div>
    <w:div w:id="1591543520">
      <w:bodyDiv w:val="1"/>
      <w:marLeft w:val="0"/>
      <w:marRight w:val="0"/>
      <w:marTop w:val="0"/>
      <w:marBottom w:val="0"/>
      <w:divBdr>
        <w:top w:val="none" w:sz="0" w:space="0" w:color="auto"/>
        <w:left w:val="none" w:sz="0" w:space="0" w:color="auto"/>
        <w:bottom w:val="none" w:sz="0" w:space="0" w:color="auto"/>
        <w:right w:val="none" w:sz="0" w:space="0" w:color="auto"/>
      </w:divBdr>
    </w:div>
    <w:div w:id="1595046264">
      <w:bodyDiv w:val="1"/>
      <w:marLeft w:val="0"/>
      <w:marRight w:val="0"/>
      <w:marTop w:val="0"/>
      <w:marBottom w:val="0"/>
      <w:divBdr>
        <w:top w:val="none" w:sz="0" w:space="0" w:color="auto"/>
        <w:left w:val="none" w:sz="0" w:space="0" w:color="auto"/>
        <w:bottom w:val="none" w:sz="0" w:space="0" w:color="auto"/>
        <w:right w:val="none" w:sz="0" w:space="0" w:color="auto"/>
      </w:divBdr>
    </w:div>
    <w:div w:id="1602453068">
      <w:bodyDiv w:val="1"/>
      <w:marLeft w:val="0"/>
      <w:marRight w:val="0"/>
      <w:marTop w:val="0"/>
      <w:marBottom w:val="0"/>
      <w:divBdr>
        <w:top w:val="none" w:sz="0" w:space="0" w:color="auto"/>
        <w:left w:val="none" w:sz="0" w:space="0" w:color="auto"/>
        <w:bottom w:val="none" w:sz="0" w:space="0" w:color="auto"/>
        <w:right w:val="none" w:sz="0" w:space="0" w:color="auto"/>
      </w:divBdr>
    </w:div>
    <w:div w:id="1620600207">
      <w:bodyDiv w:val="1"/>
      <w:marLeft w:val="0"/>
      <w:marRight w:val="0"/>
      <w:marTop w:val="0"/>
      <w:marBottom w:val="0"/>
      <w:divBdr>
        <w:top w:val="none" w:sz="0" w:space="0" w:color="auto"/>
        <w:left w:val="none" w:sz="0" w:space="0" w:color="auto"/>
        <w:bottom w:val="none" w:sz="0" w:space="0" w:color="auto"/>
        <w:right w:val="none" w:sz="0" w:space="0" w:color="auto"/>
      </w:divBdr>
    </w:div>
    <w:div w:id="1643728786">
      <w:bodyDiv w:val="1"/>
      <w:marLeft w:val="0"/>
      <w:marRight w:val="0"/>
      <w:marTop w:val="0"/>
      <w:marBottom w:val="0"/>
      <w:divBdr>
        <w:top w:val="none" w:sz="0" w:space="0" w:color="auto"/>
        <w:left w:val="none" w:sz="0" w:space="0" w:color="auto"/>
        <w:bottom w:val="none" w:sz="0" w:space="0" w:color="auto"/>
        <w:right w:val="none" w:sz="0" w:space="0" w:color="auto"/>
      </w:divBdr>
    </w:div>
    <w:div w:id="1647466071">
      <w:bodyDiv w:val="1"/>
      <w:marLeft w:val="0"/>
      <w:marRight w:val="0"/>
      <w:marTop w:val="0"/>
      <w:marBottom w:val="0"/>
      <w:divBdr>
        <w:top w:val="none" w:sz="0" w:space="0" w:color="auto"/>
        <w:left w:val="none" w:sz="0" w:space="0" w:color="auto"/>
        <w:bottom w:val="none" w:sz="0" w:space="0" w:color="auto"/>
        <w:right w:val="none" w:sz="0" w:space="0" w:color="auto"/>
      </w:divBdr>
    </w:div>
    <w:div w:id="1668168295">
      <w:bodyDiv w:val="1"/>
      <w:marLeft w:val="0"/>
      <w:marRight w:val="0"/>
      <w:marTop w:val="0"/>
      <w:marBottom w:val="0"/>
      <w:divBdr>
        <w:top w:val="none" w:sz="0" w:space="0" w:color="auto"/>
        <w:left w:val="none" w:sz="0" w:space="0" w:color="auto"/>
        <w:bottom w:val="none" w:sz="0" w:space="0" w:color="auto"/>
        <w:right w:val="none" w:sz="0" w:space="0" w:color="auto"/>
      </w:divBdr>
    </w:div>
    <w:div w:id="1675447902">
      <w:bodyDiv w:val="1"/>
      <w:marLeft w:val="0"/>
      <w:marRight w:val="0"/>
      <w:marTop w:val="0"/>
      <w:marBottom w:val="0"/>
      <w:divBdr>
        <w:top w:val="none" w:sz="0" w:space="0" w:color="auto"/>
        <w:left w:val="none" w:sz="0" w:space="0" w:color="auto"/>
        <w:bottom w:val="none" w:sz="0" w:space="0" w:color="auto"/>
        <w:right w:val="none" w:sz="0" w:space="0" w:color="auto"/>
      </w:divBdr>
    </w:div>
    <w:div w:id="1685668286">
      <w:bodyDiv w:val="1"/>
      <w:marLeft w:val="0"/>
      <w:marRight w:val="0"/>
      <w:marTop w:val="0"/>
      <w:marBottom w:val="0"/>
      <w:divBdr>
        <w:top w:val="none" w:sz="0" w:space="0" w:color="auto"/>
        <w:left w:val="none" w:sz="0" w:space="0" w:color="auto"/>
        <w:bottom w:val="none" w:sz="0" w:space="0" w:color="auto"/>
        <w:right w:val="none" w:sz="0" w:space="0" w:color="auto"/>
      </w:divBdr>
    </w:div>
    <w:div w:id="1691764051">
      <w:bodyDiv w:val="1"/>
      <w:marLeft w:val="0"/>
      <w:marRight w:val="0"/>
      <w:marTop w:val="0"/>
      <w:marBottom w:val="0"/>
      <w:divBdr>
        <w:top w:val="none" w:sz="0" w:space="0" w:color="auto"/>
        <w:left w:val="none" w:sz="0" w:space="0" w:color="auto"/>
        <w:bottom w:val="none" w:sz="0" w:space="0" w:color="auto"/>
        <w:right w:val="none" w:sz="0" w:space="0" w:color="auto"/>
      </w:divBdr>
    </w:div>
    <w:div w:id="1699546712">
      <w:bodyDiv w:val="1"/>
      <w:marLeft w:val="0"/>
      <w:marRight w:val="0"/>
      <w:marTop w:val="0"/>
      <w:marBottom w:val="0"/>
      <w:divBdr>
        <w:top w:val="none" w:sz="0" w:space="0" w:color="auto"/>
        <w:left w:val="none" w:sz="0" w:space="0" w:color="auto"/>
        <w:bottom w:val="none" w:sz="0" w:space="0" w:color="auto"/>
        <w:right w:val="none" w:sz="0" w:space="0" w:color="auto"/>
      </w:divBdr>
    </w:div>
    <w:div w:id="1701123043">
      <w:bodyDiv w:val="1"/>
      <w:marLeft w:val="0"/>
      <w:marRight w:val="0"/>
      <w:marTop w:val="0"/>
      <w:marBottom w:val="0"/>
      <w:divBdr>
        <w:top w:val="none" w:sz="0" w:space="0" w:color="auto"/>
        <w:left w:val="none" w:sz="0" w:space="0" w:color="auto"/>
        <w:bottom w:val="none" w:sz="0" w:space="0" w:color="auto"/>
        <w:right w:val="none" w:sz="0" w:space="0" w:color="auto"/>
      </w:divBdr>
    </w:div>
    <w:div w:id="1705713304">
      <w:bodyDiv w:val="1"/>
      <w:marLeft w:val="0"/>
      <w:marRight w:val="0"/>
      <w:marTop w:val="0"/>
      <w:marBottom w:val="0"/>
      <w:divBdr>
        <w:top w:val="none" w:sz="0" w:space="0" w:color="auto"/>
        <w:left w:val="none" w:sz="0" w:space="0" w:color="auto"/>
        <w:bottom w:val="none" w:sz="0" w:space="0" w:color="auto"/>
        <w:right w:val="none" w:sz="0" w:space="0" w:color="auto"/>
      </w:divBdr>
    </w:div>
    <w:div w:id="1731152175">
      <w:bodyDiv w:val="1"/>
      <w:marLeft w:val="0"/>
      <w:marRight w:val="0"/>
      <w:marTop w:val="0"/>
      <w:marBottom w:val="0"/>
      <w:divBdr>
        <w:top w:val="none" w:sz="0" w:space="0" w:color="auto"/>
        <w:left w:val="none" w:sz="0" w:space="0" w:color="auto"/>
        <w:bottom w:val="none" w:sz="0" w:space="0" w:color="auto"/>
        <w:right w:val="none" w:sz="0" w:space="0" w:color="auto"/>
      </w:divBdr>
    </w:div>
    <w:div w:id="1734739977">
      <w:bodyDiv w:val="1"/>
      <w:marLeft w:val="0"/>
      <w:marRight w:val="0"/>
      <w:marTop w:val="0"/>
      <w:marBottom w:val="0"/>
      <w:divBdr>
        <w:top w:val="none" w:sz="0" w:space="0" w:color="auto"/>
        <w:left w:val="none" w:sz="0" w:space="0" w:color="auto"/>
        <w:bottom w:val="none" w:sz="0" w:space="0" w:color="auto"/>
        <w:right w:val="none" w:sz="0" w:space="0" w:color="auto"/>
      </w:divBdr>
    </w:div>
    <w:div w:id="1758941660">
      <w:bodyDiv w:val="1"/>
      <w:marLeft w:val="0"/>
      <w:marRight w:val="0"/>
      <w:marTop w:val="0"/>
      <w:marBottom w:val="0"/>
      <w:divBdr>
        <w:top w:val="none" w:sz="0" w:space="0" w:color="auto"/>
        <w:left w:val="none" w:sz="0" w:space="0" w:color="auto"/>
        <w:bottom w:val="none" w:sz="0" w:space="0" w:color="auto"/>
        <w:right w:val="none" w:sz="0" w:space="0" w:color="auto"/>
      </w:divBdr>
    </w:div>
    <w:div w:id="1798334995">
      <w:bodyDiv w:val="1"/>
      <w:marLeft w:val="0"/>
      <w:marRight w:val="0"/>
      <w:marTop w:val="0"/>
      <w:marBottom w:val="0"/>
      <w:divBdr>
        <w:top w:val="none" w:sz="0" w:space="0" w:color="auto"/>
        <w:left w:val="none" w:sz="0" w:space="0" w:color="auto"/>
        <w:bottom w:val="none" w:sz="0" w:space="0" w:color="auto"/>
        <w:right w:val="none" w:sz="0" w:space="0" w:color="auto"/>
      </w:divBdr>
    </w:div>
    <w:div w:id="1835880274">
      <w:bodyDiv w:val="1"/>
      <w:marLeft w:val="0"/>
      <w:marRight w:val="0"/>
      <w:marTop w:val="0"/>
      <w:marBottom w:val="0"/>
      <w:divBdr>
        <w:top w:val="none" w:sz="0" w:space="0" w:color="auto"/>
        <w:left w:val="none" w:sz="0" w:space="0" w:color="auto"/>
        <w:bottom w:val="none" w:sz="0" w:space="0" w:color="auto"/>
        <w:right w:val="none" w:sz="0" w:space="0" w:color="auto"/>
      </w:divBdr>
    </w:div>
    <w:div w:id="1927422335">
      <w:bodyDiv w:val="1"/>
      <w:marLeft w:val="0"/>
      <w:marRight w:val="0"/>
      <w:marTop w:val="0"/>
      <w:marBottom w:val="0"/>
      <w:divBdr>
        <w:top w:val="none" w:sz="0" w:space="0" w:color="auto"/>
        <w:left w:val="none" w:sz="0" w:space="0" w:color="auto"/>
        <w:bottom w:val="none" w:sz="0" w:space="0" w:color="auto"/>
        <w:right w:val="none" w:sz="0" w:space="0" w:color="auto"/>
      </w:divBdr>
    </w:div>
    <w:div w:id="1930845548">
      <w:bodyDiv w:val="1"/>
      <w:marLeft w:val="0"/>
      <w:marRight w:val="0"/>
      <w:marTop w:val="0"/>
      <w:marBottom w:val="0"/>
      <w:divBdr>
        <w:top w:val="none" w:sz="0" w:space="0" w:color="auto"/>
        <w:left w:val="none" w:sz="0" w:space="0" w:color="auto"/>
        <w:bottom w:val="none" w:sz="0" w:space="0" w:color="auto"/>
        <w:right w:val="none" w:sz="0" w:space="0" w:color="auto"/>
      </w:divBdr>
    </w:div>
    <w:div w:id="1999458527">
      <w:bodyDiv w:val="1"/>
      <w:marLeft w:val="0"/>
      <w:marRight w:val="0"/>
      <w:marTop w:val="0"/>
      <w:marBottom w:val="0"/>
      <w:divBdr>
        <w:top w:val="none" w:sz="0" w:space="0" w:color="auto"/>
        <w:left w:val="none" w:sz="0" w:space="0" w:color="auto"/>
        <w:bottom w:val="none" w:sz="0" w:space="0" w:color="auto"/>
        <w:right w:val="none" w:sz="0" w:space="0" w:color="auto"/>
      </w:divBdr>
    </w:div>
    <w:div w:id="2005474215">
      <w:bodyDiv w:val="1"/>
      <w:marLeft w:val="0"/>
      <w:marRight w:val="0"/>
      <w:marTop w:val="0"/>
      <w:marBottom w:val="0"/>
      <w:divBdr>
        <w:top w:val="none" w:sz="0" w:space="0" w:color="auto"/>
        <w:left w:val="none" w:sz="0" w:space="0" w:color="auto"/>
        <w:bottom w:val="none" w:sz="0" w:space="0" w:color="auto"/>
        <w:right w:val="none" w:sz="0" w:space="0" w:color="auto"/>
      </w:divBdr>
    </w:div>
    <w:div w:id="2041279991">
      <w:bodyDiv w:val="1"/>
      <w:marLeft w:val="0"/>
      <w:marRight w:val="0"/>
      <w:marTop w:val="0"/>
      <w:marBottom w:val="0"/>
      <w:divBdr>
        <w:top w:val="none" w:sz="0" w:space="0" w:color="auto"/>
        <w:left w:val="none" w:sz="0" w:space="0" w:color="auto"/>
        <w:bottom w:val="none" w:sz="0" w:space="0" w:color="auto"/>
        <w:right w:val="none" w:sz="0" w:space="0" w:color="auto"/>
      </w:divBdr>
    </w:div>
    <w:div w:id="2042853268">
      <w:bodyDiv w:val="1"/>
      <w:marLeft w:val="0"/>
      <w:marRight w:val="0"/>
      <w:marTop w:val="0"/>
      <w:marBottom w:val="0"/>
      <w:divBdr>
        <w:top w:val="none" w:sz="0" w:space="0" w:color="auto"/>
        <w:left w:val="none" w:sz="0" w:space="0" w:color="auto"/>
        <w:bottom w:val="none" w:sz="0" w:space="0" w:color="auto"/>
        <w:right w:val="none" w:sz="0" w:space="0" w:color="auto"/>
      </w:divBdr>
    </w:div>
    <w:div w:id="2068451303">
      <w:bodyDiv w:val="1"/>
      <w:marLeft w:val="0"/>
      <w:marRight w:val="0"/>
      <w:marTop w:val="0"/>
      <w:marBottom w:val="0"/>
      <w:divBdr>
        <w:top w:val="none" w:sz="0" w:space="0" w:color="auto"/>
        <w:left w:val="none" w:sz="0" w:space="0" w:color="auto"/>
        <w:bottom w:val="none" w:sz="0" w:space="0" w:color="auto"/>
        <w:right w:val="none" w:sz="0" w:space="0" w:color="auto"/>
      </w:divBdr>
    </w:div>
    <w:div w:id="2097244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08E084-35C9-4B50-994B-FF54BA2586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6</Pages>
  <Words>1153</Words>
  <Characters>6576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PJM Interconnection, LLC</Company>
  <LinksUpToDate>false</LinksUpToDate>
  <CharactersWithSpaces>7714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Mark Kuras</dc:creator>
  <cp:lastModifiedBy>Mali, Gizella</cp:lastModifiedBy>
  <cp:revision>13</cp:revision>
  <dcterms:created xsi:type="dcterms:W3CDTF">2020-04-10T20:42:00Z</dcterms:created>
  <dcterms:modified xsi:type="dcterms:W3CDTF">2025-03-04T19:23:00Z</dcterms:modified>
</cp:coreProperties>
</file>